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91" w:rsidRDefault="00842C91" w:rsidP="00842C91">
      <w:pPr>
        <w:spacing w:after="0" w:line="240" w:lineRule="auto"/>
        <w:jc w:val="center"/>
        <w:rPr>
          <w:b/>
          <w:sz w:val="32"/>
          <w:u w:val="single"/>
        </w:rPr>
      </w:pPr>
      <w:r w:rsidRPr="00530B51">
        <w:rPr>
          <w:b/>
          <w:sz w:val="32"/>
          <w:u w:val="single"/>
        </w:rPr>
        <w:t>Student and Staff Mobility</w:t>
      </w:r>
    </w:p>
    <w:p w:rsidR="00842C91" w:rsidRPr="00530B51" w:rsidRDefault="00842C91" w:rsidP="00842C91">
      <w:pPr>
        <w:spacing w:after="0" w:line="240" w:lineRule="auto"/>
        <w:jc w:val="center"/>
        <w:rPr>
          <w:b/>
          <w:sz w:val="32"/>
          <w:u w:val="single"/>
        </w:rPr>
      </w:pPr>
    </w:p>
    <w:p w:rsidR="00842C91" w:rsidRDefault="00842C91" w:rsidP="00842C91">
      <w:pPr>
        <w:pStyle w:val="ListParagraph"/>
        <w:numPr>
          <w:ilvl w:val="0"/>
          <w:numId w:val="1"/>
        </w:numPr>
        <w:spacing w:after="0" w:line="240" w:lineRule="auto"/>
      </w:pPr>
      <w:r>
        <w:t>ICISP: Illinois Consortium for International Studies and Programs (</w:t>
      </w:r>
      <w:hyperlink r:id="rId6" w:history="1">
        <w:r w:rsidRPr="000C3E73">
          <w:rPr>
            <w:rStyle w:val="Hyperlink"/>
          </w:rPr>
          <w:t>www.icisp.org</w:t>
        </w:r>
      </w:hyperlink>
      <w:r>
        <w:t>)</w:t>
      </w:r>
    </w:p>
    <w:p w:rsidR="00842C91" w:rsidRDefault="00842C91" w:rsidP="00842C91">
      <w:pPr>
        <w:pStyle w:val="ListParagraph"/>
        <w:numPr>
          <w:ilvl w:val="1"/>
          <w:numId w:val="1"/>
        </w:numPr>
        <w:spacing w:after="0" w:line="240" w:lineRule="auto"/>
      </w:pPr>
      <w:r>
        <w:t>An organization consisting of member colleges from Illinois and contiguous states that provides international opportunities to students and staff.  Opportunities include summer and semester study abroad programs, faculty/staff 2 week professional development exchanges, and semester-long visiting faculty opportunities.</w:t>
      </w:r>
    </w:p>
    <w:p w:rsidR="00842C91" w:rsidRDefault="00842C91" w:rsidP="00842C91">
      <w:pPr>
        <w:pStyle w:val="ListParagraph"/>
        <w:numPr>
          <w:ilvl w:val="0"/>
          <w:numId w:val="1"/>
        </w:numPr>
        <w:spacing w:after="0" w:line="240" w:lineRule="auto"/>
      </w:pPr>
      <w:r>
        <w:t>CCS: Cross Cultural Solutions (</w:t>
      </w:r>
      <w:hyperlink r:id="rId7" w:history="1">
        <w:r w:rsidRPr="000C3E73">
          <w:rPr>
            <w:rStyle w:val="Hyperlink"/>
          </w:rPr>
          <w:t>www.crossculturalsolutions.org</w:t>
        </w:r>
      </w:hyperlink>
      <w:r>
        <w:t>)</w:t>
      </w:r>
    </w:p>
    <w:p w:rsidR="00842C91" w:rsidRDefault="00842C91" w:rsidP="00842C91">
      <w:pPr>
        <w:pStyle w:val="ListParagraph"/>
        <w:numPr>
          <w:ilvl w:val="1"/>
          <w:numId w:val="1"/>
        </w:numPr>
        <w:spacing w:after="0" w:line="240" w:lineRule="auto"/>
      </w:pPr>
      <w:r>
        <w:t>A non-profit working to address critical global issues by providing meaningful volunteer service to communities abroad, and contributing responsibly to local economies.</w:t>
      </w:r>
    </w:p>
    <w:p w:rsidR="00842C91" w:rsidRDefault="00842C91" w:rsidP="00842C91">
      <w:pPr>
        <w:pStyle w:val="ListParagraph"/>
        <w:numPr>
          <w:ilvl w:val="0"/>
          <w:numId w:val="1"/>
        </w:numPr>
        <w:spacing w:after="0" w:line="240" w:lineRule="auto"/>
      </w:pPr>
      <w:r>
        <w:t>CIEE: Council on International Educational Exchange (</w:t>
      </w:r>
      <w:hyperlink r:id="rId8" w:history="1">
        <w:r w:rsidRPr="000C3E73">
          <w:rPr>
            <w:rStyle w:val="Hyperlink"/>
          </w:rPr>
          <w:t>www.ciee.org</w:t>
        </w:r>
      </w:hyperlink>
      <w:r>
        <w:t>)</w:t>
      </w:r>
    </w:p>
    <w:p w:rsidR="00842C91" w:rsidRDefault="00842C91" w:rsidP="00842C91">
      <w:pPr>
        <w:pStyle w:val="ListParagraph"/>
        <w:numPr>
          <w:ilvl w:val="1"/>
          <w:numId w:val="1"/>
        </w:numPr>
        <w:spacing w:after="0" w:line="240" w:lineRule="auto"/>
      </w:pPr>
      <w:r>
        <w:t>A non-profit, non-governmental organization, CIEE is the world leader in international education and exchange.  For more than 65 years CIEE has helped thousands of people gain the knowledge and skills necessary to live and work in a globally interdependent and culturally diverse world by offering the most comprehensive, relevant, and valuable exchange programs available.</w:t>
      </w:r>
    </w:p>
    <w:p w:rsidR="00842C91" w:rsidRDefault="00842C91" w:rsidP="00842C91">
      <w:pPr>
        <w:pStyle w:val="ListParagraph"/>
        <w:numPr>
          <w:ilvl w:val="0"/>
          <w:numId w:val="1"/>
        </w:numPr>
        <w:spacing w:after="0" w:line="240" w:lineRule="auto"/>
      </w:pPr>
      <w:r>
        <w:t>IIE: Institute of International Education (</w:t>
      </w:r>
      <w:hyperlink r:id="rId9" w:history="1">
        <w:r w:rsidRPr="000C3E73">
          <w:rPr>
            <w:rStyle w:val="Hyperlink"/>
          </w:rPr>
          <w:t>www.iie.org</w:t>
        </w:r>
      </w:hyperlink>
      <w:r>
        <w:t>)</w:t>
      </w:r>
    </w:p>
    <w:p w:rsidR="00842C91" w:rsidRDefault="00842C91" w:rsidP="00842C91">
      <w:pPr>
        <w:pStyle w:val="ListParagraph"/>
        <w:numPr>
          <w:ilvl w:val="1"/>
          <w:numId w:val="1"/>
        </w:numPr>
        <w:spacing w:after="0" w:line="240" w:lineRule="auto"/>
      </w:pPr>
      <w:r>
        <w:t xml:space="preserve">A private non-profit leader in the international exchange of people and ideas.  In collaboration with governments, foundations, and other sponsors, IIE creates programs of study and training for students, educators, and professionals from all sectors.  Programs of note include </w:t>
      </w:r>
      <w:r w:rsidRPr="008E0C73">
        <w:rPr>
          <w:b/>
          <w:u w:val="single"/>
        </w:rPr>
        <w:t>Fulbright Program</w:t>
      </w:r>
      <w:r>
        <w:t xml:space="preserve"> and </w:t>
      </w:r>
      <w:r w:rsidRPr="008E0C73">
        <w:rPr>
          <w:b/>
          <w:u w:val="single"/>
        </w:rPr>
        <w:t>Gilman Scholarships</w:t>
      </w:r>
      <w:r>
        <w:t xml:space="preserve">.  IIE also conducts policy research, provides resources on international exchange opportunities, and provides the annual </w:t>
      </w:r>
      <w:r w:rsidRPr="008E0C73">
        <w:rPr>
          <w:b/>
          <w:u w:val="single"/>
        </w:rPr>
        <w:t>Open Doors</w:t>
      </w:r>
      <w:r>
        <w:t xml:space="preserve"> report.</w:t>
      </w:r>
    </w:p>
    <w:p w:rsidR="00842C91" w:rsidRDefault="00842C91" w:rsidP="00842C91">
      <w:pPr>
        <w:pStyle w:val="ListParagraph"/>
        <w:numPr>
          <w:ilvl w:val="0"/>
          <w:numId w:val="1"/>
        </w:numPr>
        <w:spacing w:after="0" w:line="240" w:lineRule="auto"/>
      </w:pPr>
      <w:r>
        <w:t>Global UGRAD (</w:t>
      </w:r>
      <w:hyperlink r:id="rId10" w:history="1">
        <w:r w:rsidRPr="000C3E73">
          <w:rPr>
            <w:rStyle w:val="Hyperlink"/>
          </w:rPr>
          <w:t>http://exchanges.state.gov/non-us/program/global-undergraduate-exchange-program-global-ugrad</w:t>
        </w:r>
      </w:hyperlink>
      <w:r>
        <w:t>)</w:t>
      </w:r>
    </w:p>
    <w:p w:rsidR="00842C91" w:rsidRDefault="00842C91" w:rsidP="00842C91">
      <w:pPr>
        <w:pStyle w:val="ListParagraph"/>
        <w:numPr>
          <w:ilvl w:val="1"/>
          <w:numId w:val="1"/>
        </w:numPr>
        <w:spacing w:after="0" w:line="240" w:lineRule="auto"/>
      </w:pPr>
      <w:r>
        <w:t xml:space="preserve">Provides one semester and academic year scholarships to outstanding undergraduate students from underrepresented sectors in East Asia, Eurasia, Central Asia, Near East, South Asia, and the Western Hemisphere for non-degree full-time study combined with community service, internships, and cultural enrichment.  Administering bodies include </w:t>
      </w:r>
      <w:r w:rsidRPr="007F00AA">
        <w:rPr>
          <w:b/>
          <w:u w:val="single"/>
        </w:rPr>
        <w:t>World Learning</w:t>
      </w:r>
      <w:r>
        <w:t xml:space="preserve">, </w:t>
      </w:r>
      <w:r w:rsidRPr="007F00AA">
        <w:rPr>
          <w:b/>
          <w:u w:val="single"/>
        </w:rPr>
        <w:t>IREX</w:t>
      </w:r>
      <w:r>
        <w:t xml:space="preserve">, and </w:t>
      </w:r>
      <w:r w:rsidRPr="007F00AA">
        <w:rPr>
          <w:b/>
          <w:u w:val="single"/>
        </w:rPr>
        <w:t>American Councils for International Education</w:t>
      </w:r>
      <w:r>
        <w:t>.</w:t>
      </w:r>
    </w:p>
    <w:p w:rsidR="00842C91" w:rsidRDefault="00842C91" w:rsidP="00842C91">
      <w:pPr>
        <w:pStyle w:val="ListParagraph"/>
        <w:numPr>
          <w:ilvl w:val="0"/>
          <w:numId w:val="1"/>
        </w:numPr>
        <w:spacing w:after="0" w:line="240" w:lineRule="auto"/>
      </w:pPr>
      <w:r>
        <w:t>SEED: Scholarships for Education &amp; Economic Development (</w:t>
      </w:r>
      <w:hyperlink r:id="rId11" w:history="1">
        <w:r w:rsidRPr="000C3E73">
          <w:rPr>
            <w:rStyle w:val="Hyperlink"/>
          </w:rPr>
          <w:t>http://cied.georgetown.edu/seed</w:t>
        </w:r>
      </w:hyperlink>
      <w:r>
        <w:t>)</w:t>
      </w:r>
    </w:p>
    <w:p w:rsidR="00842C91" w:rsidRDefault="00842C91" w:rsidP="00842C91">
      <w:pPr>
        <w:pStyle w:val="ListParagraph"/>
        <w:numPr>
          <w:ilvl w:val="1"/>
          <w:numId w:val="1"/>
        </w:numPr>
        <w:spacing w:after="0" w:line="240" w:lineRule="auto"/>
      </w:pPr>
      <w:r>
        <w:t xml:space="preserve">SEED Scholarships provide training to youth and community leaders from economically disadvantaged and historically underserved populations, including women and ethnic/indigenous groups, to become key protagonists in their home countries’ development.  The program is funded by </w:t>
      </w:r>
      <w:r w:rsidRPr="00CB4E50">
        <w:rPr>
          <w:b/>
          <w:u w:val="single"/>
        </w:rPr>
        <w:t>USAID</w:t>
      </w:r>
      <w:r>
        <w:t xml:space="preserve"> and administered by </w:t>
      </w:r>
      <w:r w:rsidRPr="00CB4E50">
        <w:rPr>
          <w:b/>
          <w:u w:val="single"/>
        </w:rPr>
        <w:t>Georgetown University’s Center for Intercultural Education and Development (CIED)</w:t>
      </w:r>
      <w:r>
        <w:t>.</w:t>
      </w:r>
    </w:p>
    <w:p w:rsidR="00842C91" w:rsidRDefault="00842C91" w:rsidP="00842C91">
      <w:pPr>
        <w:pStyle w:val="ListParagraph"/>
        <w:numPr>
          <w:ilvl w:val="0"/>
          <w:numId w:val="1"/>
        </w:numPr>
        <w:spacing w:after="0" w:line="240" w:lineRule="auto"/>
      </w:pPr>
      <w:r>
        <w:t>IREX (</w:t>
      </w:r>
      <w:hyperlink r:id="rId12" w:history="1">
        <w:r w:rsidRPr="000C3E73">
          <w:rPr>
            <w:rStyle w:val="Hyperlink"/>
          </w:rPr>
          <w:t>http://www.irex.org/</w:t>
        </w:r>
      </w:hyperlink>
      <w:r>
        <w:t xml:space="preserve">) </w:t>
      </w:r>
    </w:p>
    <w:p w:rsidR="00842C91" w:rsidRDefault="00842C91" w:rsidP="00842C91">
      <w:pPr>
        <w:pStyle w:val="ListParagraph"/>
        <w:numPr>
          <w:ilvl w:val="1"/>
          <w:numId w:val="1"/>
        </w:numPr>
        <w:spacing w:after="0" w:line="240" w:lineRule="auto"/>
      </w:pPr>
      <w:r>
        <w:t xml:space="preserve">An international non-profit organization providing leadership and programs to promote positive lasting change globally.  Programs focus on youth, conflict resolution, gender, and technology for development.  Administer </w:t>
      </w:r>
      <w:r w:rsidRPr="00CB4E50">
        <w:rPr>
          <w:b/>
          <w:u w:val="single"/>
        </w:rPr>
        <w:t>Global UGRAD</w:t>
      </w:r>
      <w:r>
        <w:t xml:space="preserve"> program.</w:t>
      </w:r>
    </w:p>
    <w:p w:rsidR="00842C91" w:rsidRDefault="00842C91" w:rsidP="00842C91">
      <w:pPr>
        <w:pStyle w:val="ListParagraph"/>
        <w:numPr>
          <w:ilvl w:val="0"/>
          <w:numId w:val="1"/>
        </w:numPr>
        <w:spacing w:after="0" w:line="240" w:lineRule="auto"/>
      </w:pPr>
      <w:r>
        <w:t>American Councils for International Education (</w:t>
      </w:r>
      <w:hyperlink r:id="rId13" w:history="1">
        <w:r w:rsidRPr="000C3E73">
          <w:rPr>
            <w:rStyle w:val="Hyperlink"/>
          </w:rPr>
          <w:t>www.americancouncils.org</w:t>
        </w:r>
      </w:hyperlink>
      <w:r>
        <w:t>)</w:t>
      </w:r>
    </w:p>
    <w:p w:rsidR="00842C91" w:rsidRDefault="00842C91" w:rsidP="00842C91">
      <w:pPr>
        <w:pStyle w:val="ListParagraph"/>
        <w:numPr>
          <w:ilvl w:val="1"/>
          <w:numId w:val="1"/>
        </w:numPr>
        <w:spacing w:after="0" w:line="240" w:lineRule="auto"/>
      </w:pPr>
      <w:r>
        <w:t>A premier, international non-profit organization creating educational opportunities such as: academic exchanges, overseas language immersion, and educational development programs.</w:t>
      </w:r>
    </w:p>
    <w:p w:rsidR="00842C91" w:rsidRDefault="00842C91" w:rsidP="00842C91">
      <w:pPr>
        <w:pStyle w:val="ListParagraph"/>
        <w:numPr>
          <w:ilvl w:val="0"/>
          <w:numId w:val="1"/>
        </w:numPr>
        <w:spacing w:after="0" w:line="240" w:lineRule="auto"/>
      </w:pPr>
      <w:r>
        <w:t>CBYX: Congress-Bundestag Youth Exchange Program (</w:t>
      </w:r>
      <w:hyperlink r:id="rId14" w:history="1">
        <w:r w:rsidRPr="000C3E73">
          <w:rPr>
            <w:rStyle w:val="Hyperlink"/>
          </w:rPr>
          <w:t>www.cbyx.info</w:t>
        </w:r>
      </w:hyperlink>
      <w:r>
        <w:t xml:space="preserve">) </w:t>
      </w:r>
    </w:p>
    <w:p w:rsidR="00842C91" w:rsidRDefault="00842C91" w:rsidP="00842C91">
      <w:pPr>
        <w:pStyle w:val="ListParagraph"/>
        <w:numPr>
          <w:ilvl w:val="1"/>
          <w:numId w:val="1"/>
        </w:numPr>
        <w:spacing w:after="0" w:line="240" w:lineRule="auto"/>
      </w:pPr>
      <w:r>
        <w:t xml:space="preserve">A fellowship funded by the German Bundestag and US Congress that annually provides 75 American and 75 German Young Professionals the opportunity to spend on year in each other’s countries, studying, interning, and living with hosts on a cultural immersion program.  The program is administered by </w:t>
      </w:r>
      <w:r w:rsidRPr="00E40E52">
        <w:rPr>
          <w:b/>
          <w:u w:val="single"/>
        </w:rPr>
        <w:t>Cultural Vistas</w:t>
      </w:r>
      <w:r>
        <w:t>.</w:t>
      </w:r>
    </w:p>
    <w:p w:rsidR="00C9132B" w:rsidRDefault="00842C91">
      <w:bookmarkStart w:id="0" w:name="_GoBack"/>
      <w:bookmarkEnd w:id="0"/>
    </w:p>
    <w:sectPr w:rsidR="00C9132B" w:rsidSect="00842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5A93"/>
    <w:multiLevelType w:val="hybridMultilevel"/>
    <w:tmpl w:val="0BCCF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91"/>
    <w:rsid w:val="001B75A4"/>
    <w:rsid w:val="00292AF5"/>
    <w:rsid w:val="0084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C91"/>
    <w:pPr>
      <w:ind w:left="720"/>
      <w:contextualSpacing/>
    </w:pPr>
  </w:style>
  <w:style w:type="character" w:styleId="Hyperlink">
    <w:name w:val="Hyperlink"/>
    <w:basedOn w:val="DefaultParagraphFont"/>
    <w:uiPriority w:val="99"/>
    <w:unhideWhenUsed/>
    <w:rsid w:val="00842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C91"/>
    <w:pPr>
      <w:ind w:left="720"/>
      <w:contextualSpacing/>
    </w:pPr>
  </w:style>
  <w:style w:type="character" w:styleId="Hyperlink">
    <w:name w:val="Hyperlink"/>
    <w:basedOn w:val="DefaultParagraphFont"/>
    <w:uiPriority w:val="99"/>
    <w:unhideWhenUsed/>
    <w:rsid w:val="00842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e.org" TargetMode="External"/><Relationship Id="rId13" Type="http://schemas.openxmlformats.org/officeDocument/2006/relationships/hyperlink" Target="http://www.americancouncils.org" TargetMode="External"/><Relationship Id="rId3" Type="http://schemas.microsoft.com/office/2007/relationships/stylesWithEffects" Target="stylesWithEffects.xml"/><Relationship Id="rId7" Type="http://schemas.openxmlformats.org/officeDocument/2006/relationships/hyperlink" Target="http://www.crossculturalsolutions.org" TargetMode="External"/><Relationship Id="rId12" Type="http://schemas.openxmlformats.org/officeDocument/2006/relationships/hyperlink" Target="http://www.irex.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cisp.org" TargetMode="External"/><Relationship Id="rId11" Type="http://schemas.openxmlformats.org/officeDocument/2006/relationships/hyperlink" Target="http://cied.georgetown.edu/se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xchanges.state.gov/non-us/program/global-undergraduate-exchange-program-global-ugrad" TargetMode="External"/><Relationship Id="rId4" Type="http://schemas.openxmlformats.org/officeDocument/2006/relationships/settings" Target="settings.xml"/><Relationship Id="rId9" Type="http://schemas.openxmlformats.org/officeDocument/2006/relationships/hyperlink" Target="http://www.iie.org" TargetMode="External"/><Relationship Id="rId14" Type="http://schemas.openxmlformats.org/officeDocument/2006/relationships/hyperlink" Target="http://www.cbyx.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Isensee, Tracey</dc:creator>
  <cp:lastModifiedBy>Isensee, Tracey</cp:lastModifiedBy>
  <cp:revision>1</cp:revision>
  <dcterms:created xsi:type="dcterms:W3CDTF">2014-05-15T14:03:00Z</dcterms:created>
  <dcterms:modified xsi:type="dcterms:W3CDTF">2014-05-15T14:03:00Z</dcterms:modified>
</cp:coreProperties>
</file>