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7.0.0 -->
  <w:body>
    <w:p w:rsidR="00D9484A" w:rsidRPr="005527EE">
      <w:pPr>
        <w:bidi w:val="0"/>
        <w:spacing w:after="280" w:afterAutospacing="1"/>
        <w:jc w:val="center"/>
      </w:pPr>
      <w:r>
        <w:rPr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64.5pt;width:226.5pt">
            <v:imagedata r:id="rId4" o:title=""/>
          </v:shape>
        </w:pict>
      </w:r>
    </w:p>
    <w:p w:rsidR="00D9484A" w:rsidRPr="005527EE">
      <w:r>
        <w:t> </w:t>
      </w:r>
    </w:p>
    <w:p w:rsidR="00D9484A" w:rsidRPr="005527EE">
      <w:pPr>
        <w:pStyle w:val="Heading2"/>
      </w:pPr>
      <w:r w:rsidRPr="005527EE">
        <w:t>WTCS Repository</w:t>
      </w:r>
    </w:p>
    <w:p w:rsidR="00D9484A" w:rsidRPr="005527EE">
      <w:pPr>
        <w:pStyle w:val="Title"/>
      </w:pPr>
      <w:r w:rsidRPr="005527EE">
        <w:t xml:space="preserve">10-804-135  Quantitative Reasoning </w:t>
      </w:r>
    </w:p>
    <w:p w:rsidR="00D9484A" w:rsidRPr="005527EE">
      <w:pPr>
        <w:pStyle w:val="Heading1"/>
      </w:pPr>
      <w:r w:rsidRPr="005527EE">
        <w:t>Course Outcome Summary</w:t>
      </w:r>
    </w:p>
    <w:p w:rsidR="00D9484A" w:rsidRPr="005527EE">
      <w:pPr>
        <w:pStyle w:val="Heading3"/>
      </w:pPr>
      <w:r w:rsidRPr="005527EE">
        <w:t>Course Information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1600"/>
        <w:gridCol w:w="90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Description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>
              <w:rPr>
                <w:rFonts w:ascii="Arial" w:eastAsia="Arial" w:hAnsi="Arial" w:cs="Arial"/>
                <w:sz w:val="22"/>
                <w:rtl w:val="0"/>
              </w:rPr>
              <w:t>This course is intended to develop analytic reasoning and the ability to solve quantitative problems. Topics to be covered may include: construction &amp; interpretation of graphs; descriptive statistics; geometry &amp; spatial visualizations; math of finance; functions and modeling; probability; and logic. Appropriate use of units and dimensions, estimates, mathematical notation, and available technology will be emphasized throughout the course. 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4"/>
            </w:pPr>
            <w:r w:rsidRPr="005527EE">
              <w:t>Total Credits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r w:rsidRPr="005527EE">
              <w:t>3.00</w:t>
            </w:r>
          </w:p>
        </w:tc>
      </w:tr>
    </w:tbl>
    <w:p w:rsidR="00D9484A" w:rsidRPr="005527EE">
      <w:pPr>
        <w:pStyle w:val="Heading3"/>
      </w:pPr>
      <w:r w:rsidRPr="005527EE">
        <w:t>Course Competencies</w:t>
      </w:r>
    </w:p>
    <w:tbl>
      <w:tblPr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</w:tblPr>
      <w:tblGrid>
        <w:gridCol w:w="800"/>
        <w:gridCol w:w="800"/>
        <w:gridCol w:w="9500"/>
      </w:tblGrid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Analyze logical arguments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you identify logical fallacies in popular arguments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recognize arguments as inductive or deductive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construct a short deductive proof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inconsistencies in statistical arguments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necessary assumptions and/or conditions for statistical techniques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test conditions and/or reasonableness of assumptions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Employ counting principles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permutations in determining the cardinality of ordered subsets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combinations in determining the cardinality of unordered subsets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determine the size of intersections, unions, and complements of sets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rules of counting in solving applied contexts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Utilize probability models and rules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distinguish between theoretical and empirical probability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probability using the basic definition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the probability of joint and disjoint events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conditional probabilities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3.5.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determine if two events are independent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Employ descriptive statistics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generate frequency distributions from a given data set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calculate the mean, median, and mode of a distribution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interpret the mean, median, and mode as measures of central tendency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calculate quartile and percentile ranks as measures of position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calculate range, standard deviation, and interquartile range as measures of spread for a distribution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and interpret outliers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use measures of central tendency and spread to compare and contrast two distributions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construct a modified box-and-whisker plot to summarize comparisons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4.9.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use the language of probability to describe and evaluate statements involving risk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inferential statistics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evaluate sampling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determine sources of bias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difference between correlation and causation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distinguish between discrete and continuous probability distributions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interpret probability as an area under the probability distribution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confounding variables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probabilities of events for discrete random variables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probabilities of events for normally distributed random variables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interpret normal distribution probabilities in solving applied contexts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5.10.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construct a confidence interval to estimate a population parameter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5.11.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interpret the error term for a confidence interval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non-linear mathematical models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appropriate models for given data sets and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develop piecewise, exponential, logarithmic, and logistic models to fit source data from real contextual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reasonable domain and range for a non-linear or piecewise function model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analyze model break-down conditions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employ solution techniques to solve for an unknown value in the function model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utilize solutions to interpret results in an applied context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important characteristics of models (increasing/decreasing, cyclic, piecewise, etc.) that represent real world contexts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understand that abstract mathematical models used to characterize real-world scenarios or physical relationships are not always exact and are subject to error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create and use exponential models of real-world situations including growth and decay models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6.10.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 xml:space="preserve">you compute interest amount and compound amount in compound interest financial models 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present and future values for compound interest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the amount and payment of an annuity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6.13.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calculate the present and future value of an annuity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Develop graphical representations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plot points to construct the graph of a given equation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evaluate graphs in an applied context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construct pie charts, bar graphs, and line graphs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construct appropriate charts or graphs to depict distributions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utilize function tables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employ calculators, spreadsheets, or other technological tools for construction of various graphs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7.7.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construct scatterplots of bivariate data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8.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principles of geometry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use appropriate units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convert units as needed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use precision and accuracy to round values appropriately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circumference, perimeter and area of plane figures to physical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8.5.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apply volumes of three dimensional figures to physical applications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9.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6"/>
            </w:pPr>
            <w:r w:rsidRPr="005527EE">
              <w:t>Apply linear mathematical models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Assessment Strategies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in the solution to a problem on a quiz, homework, project or exam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Heading9"/>
            </w:pPr>
            <w:r w:rsidRPr="005527EE">
              <w:t>Criteria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assign variables as needed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develop linear equations which express inherent relationships in an applied context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describe the behavior of linear models using words, algebraic symbols, graphs, and tables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identify reasonable domain and range for a linear model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use appropriate terms and units to describe rate of change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the slope and intercept for a regression line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interpret the slope and intercept for a regression line in an applied context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9.8.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analyze model break-down conditions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9.9.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employ solution techniques to solve for an unknown value in the functional model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9.10.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utilize solutions to interpret results in an applied context</w:t>
            </w:r>
          </w:p>
        </w:tc>
      </w:tr>
      <w:tr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</w:tblPrEx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9.11.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>
            <w:pPr>
              <w:pStyle w:val="ListParagraph"/>
            </w:pPr>
            <w:r w:rsidRPr="005527EE">
              <w:t>you compute principal, rate, and time in simple interest financial models</w:t>
            </w:r>
          </w:p>
        </w:tc>
      </w:tr>
    </w:tbl>
    <w:p w:rsidR="00D9484A" w:rsidRPr="005527EE">
      <w:bookmarkStart w:id="0" w:name="_GoBack"/>
      <w:bookmarkEnd w:id="0"/>
    </w:p>
    <w:sectPr w:rsidSect="00AD0BF6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  <w:r>
      <w:t xml:space="preserve">Course Outcome Summary - </w:t>
    </w:r>
    <w:r>
      <w:t xml:space="preserve">Page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fldChar w:fldCharType="end"/>
    </w:r>
  </w:p>
  <w:p>
    <w:pPr>
      <w:pStyle w:val="Header"/>
    </w:pPr>
    <w:r>
      <w:t>Tuesday, July 19, 2016 8:59 AM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B22"/>
    <w:multiLevelType w:val="hybridMultilevel"/>
    <w:tmpl w:val="AE1E5A1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LockQFSet/>
  <w:stylePaneFormatFilter w:val="5304"/>
  <w:doNotTrackMoves/>
  <w:defaultTabStop w:val="720"/>
  <w:drawingGridHorizontalSpacing w:val="110"/>
  <w:displayHorizontalDrawingGridEvery w:val="2"/>
  <w:characterSpacingControl w:val="doNotCompress"/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4"/>
    <w:lsdException w:name="caption" w:uiPriority="35" w:qFormat="1"/>
    <w:lsdException w:name="List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19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15"/>
    <w:lsdException w:name="Table Grid" w:semiHidden="0" w:uiPriority="0" w:unhideWhenUsed="0"/>
    <w:lsdException w:name="No Spacing" w:semiHidden="0" w:uiPriority="17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hAnsi="Arial" w:eastAsiaTheme="majorEastAsia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hAnsi="Arial" w:eastAsiaTheme="majorEastAsia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hAnsi="Arial" w:eastAsiaTheme="majorEastAsia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hAnsi="Arial" w:eastAsiaTheme="majorEastAsia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hAnsi="Arial" w:eastAsiaTheme="majorEastAsia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hAnsi="Arial" w:eastAsiaTheme="majorEastAsia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hAnsi="Arial" w:eastAsiaTheme="minorHAnsi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hAnsi="Times New Roman" w:eastAsiaTheme="minorHAnsi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hAnsi="Arial" w:eastAsiaTheme="minorHAnsi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hAnsi="Arial" w:eastAsiaTheme="minorHAnsi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hAnsi="Tahoma" w:eastAsiaTheme="minorHAnsi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before="0" w:after="0"/>
      <w:jc w:val="right"/>
    </w:pPr>
    <w:rPr>
      <w:b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QuickPrintTemplate.dotx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Terri Johnson</cp:lastModifiedBy>
  <cp:revision>2</cp:revision>
  <dcterms:created xsi:type="dcterms:W3CDTF">2012-02-21T21:10:00Z</dcterms:created>
  <dcterms:modified xsi:type="dcterms:W3CDTF">2013-07-09T19:35:00Z</dcterms:modified>
</cp:coreProperties>
</file>