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D9484A" w:rsidRPr="005527EE" w:rsidP="001E5837">
      <w:pPr>
        <w:jc w:val="center"/>
      </w:pPr>
      <w:r w:rsidRPr="005527EE">
        <w:drawing>
          <wp:inline>
            <wp:extent cx="1362075" cy="857250"/>
            <wp:docPr id="100001" name="" descr="W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4A" w:rsidRPr="005527EE">
      <w:r w:rsidRPr="005527EE">
        <w:t> </w: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10-804-196  Trigonometry w Apps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800"/>
        <w:gridCol w:w="1700"/>
        <w:gridCol w:w="840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Alternate Title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Trigonometry with Applications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rPr>
                <w:sz w:val="20"/>
                <w:szCs w:val="20"/>
              </w:rPr>
              <w:t>Topics include the unit circle, trigonometric functions, graphs, identities, equations, inverse functions, solutions of triangles, complex numbers, polar coordinates, and vectors.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Hours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54</w:t>
            </w:r>
          </w:p>
        </w:tc>
      </w:tr>
    </w:tbl>
    <w:p w:rsidR="00D9484A" w:rsidRPr="005527EE">
      <w:pPr>
        <w:pStyle w:val="Heading3"/>
      </w:pPr>
      <w:r w:rsidRPr="005527EE">
        <w:t>Course History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800"/>
        <w:gridCol w:w="1700"/>
        <w:gridCol w:w="840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Last Revision Date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4/1/2021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880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794"/>
        <w:gridCol w:w="794"/>
        <w:gridCol w:w="9428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graph angles in standard position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problems involving special right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reference angles to find exact values of trigonometric functions in any quadrant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the exact value of a trigonometric function given a point on the terminal side of an angle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the exact value of a trigonometric function given a right triangle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reciprocal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quotient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Pythagorean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even-odd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cofunction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the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exact values of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approximate values of trigonometric functions using a calculator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right triangles using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right triangles using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the unit circle and radian measure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the concept of a reference angle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graph angles in standard position given radian measure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radian measures to real numbers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convert between radian measures and degree measures of 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exact and approximate values of trigonometric functions given in radian measure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the unit circle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arc length and area of a sector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graphs of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sketch graphs of basic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transformations to the graphs of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domains and ranges of trigonometric functions and their graphs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domains and ranges of graphs of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equations from graphs of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the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domains and ranges of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sketch graphs of the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evaluate the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evaluate the composition of trigonometric and inverse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Manipulate trigonometric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identities to evaluate trigonometric functions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trigonometric identities to verify other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sum and difference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double-angle and half-angle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sum-to-product and product-to-sum identities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trigonometric equations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equations involving trigonometric expressions of a single angle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solve equations involving trigonometric expressions of multiple angles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correct notation to express infinite and finite solution sets of trigonometric equations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oblique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the Law of Sines to solve oblique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the Law of Cosines to solve oblique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areas of oblique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application problems involving oblique triangles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Perform vector operations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define a vector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unit vectors i and 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the horizontal and vertical components of a vector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the magnitude of a vector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the direction of a vector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perform vector addition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perform scalar multiplication of vectors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compute dot product of vectors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determine if two vectors are perpendicular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the angle measure between two vectors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Perform operations with complex numbers in trigonometric 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convert complex numbers between rectangular form and trigonometric 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graph complex numbers in trigonometric form and rectangular 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products of complex numbers written in trigonometric 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find quotients of complex numbers written in trigonometric 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the polar coordinate system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Graphic and/or Skill Assessment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 you: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points in the polar coordinate system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translate between rectangular coordinates and polar coordinates for a given point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convert an equation between polar form and rectangular form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explore graphs of equations in polar form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Friday, April 16, 2021 6:13 PM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stylePaneFormatFilter w:val="5304" w:allStyles="0" w:alternateStyleNames="0" w:clearFormatting="1" w:customStyles="0" w:directFormattingOnNumbering="0" w:directFormattingOnParagraphs="1" w:directFormattingOnRuns="1" w:directFormattingOnTables="0" w:headingStyles="0" w:latentStyles="1" w:numberingStyles="0" w:stylesInUse="0" w:tableStyles="0" w:top3HeadingStyles="0" w:visibleStyles="1"/>
  <w:styleLockQFSet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88"/>
    <w:rsid w:val="0008289D"/>
    <w:rsid w:val="000C65C9"/>
    <w:rsid w:val="000D3FDD"/>
    <w:rsid w:val="001252BF"/>
    <w:rsid w:val="00164A74"/>
    <w:rsid w:val="00195D6B"/>
    <w:rsid w:val="001B12AE"/>
    <w:rsid w:val="001C28DD"/>
    <w:rsid w:val="001E5837"/>
    <w:rsid w:val="001E631E"/>
    <w:rsid w:val="002018F9"/>
    <w:rsid w:val="00222F00"/>
    <w:rsid w:val="0023046B"/>
    <w:rsid w:val="00234F0B"/>
    <w:rsid w:val="002B3844"/>
    <w:rsid w:val="002F5188"/>
    <w:rsid w:val="003E5987"/>
    <w:rsid w:val="00442400"/>
    <w:rsid w:val="00491D48"/>
    <w:rsid w:val="004C4FB5"/>
    <w:rsid w:val="00521802"/>
    <w:rsid w:val="00545512"/>
    <w:rsid w:val="00550DAA"/>
    <w:rsid w:val="005527EE"/>
    <w:rsid w:val="005641EF"/>
    <w:rsid w:val="00567273"/>
    <w:rsid w:val="005733C3"/>
    <w:rsid w:val="00615E6F"/>
    <w:rsid w:val="00627929"/>
    <w:rsid w:val="006B3062"/>
    <w:rsid w:val="0073260A"/>
    <w:rsid w:val="00746C3E"/>
    <w:rsid w:val="00760DEB"/>
    <w:rsid w:val="007669F8"/>
    <w:rsid w:val="007D334A"/>
    <w:rsid w:val="008408C9"/>
    <w:rsid w:val="008C430C"/>
    <w:rsid w:val="008C539A"/>
    <w:rsid w:val="008F491C"/>
    <w:rsid w:val="00907545"/>
    <w:rsid w:val="009167C8"/>
    <w:rsid w:val="00936DE6"/>
    <w:rsid w:val="00975CFA"/>
    <w:rsid w:val="00992240"/>
    <w:rsid w:val="009D55D6"/>
    <w:rsid w:val="009F3D6C"/>
    <w:rsid w:val="00A03A36"/>
    <w:rsid w:val="00A05804"/>
    <w:rsid w:val="00A12BF2"/>
    <w:rsid w:val="00A368A4"/>
    <w:rsid w:val="00AD0BF6"/>
    <w:rsid w:val="00AE0ECA"/>
    <w:rsid w:val="00B61A54"/>
    <w:rsid w:val="00B828DD"/>
    <w:rsid w:val="00CC6815"/>
    <w:rsid w:val="00D35B0F"/>
    <w:rsid w:val="00D50410"/>
    <w:rsid w:val="00D66AF8"/>
    <w:rsid w:val="00D83546"/>
    <w:rsid w:val="00D9484A"/>
    <w:rsid w:val="00DA3099"/>
    <w:rsid w:val="00E81CF2"/>
    <w:rsid w:val="00E86455"/>
    <w:rsid w:val="00E91310"/>
    <w:rsid w:val="00EA43D2"/>
    <w:rsid w:val="00F2472D"/>
    <w:rsid w:val="00F5381E"/>
    <w:rsid w:val="00FE20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