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CA054" w14:textId="180104EA" w:rsidR="00F832D6" w:rsidRPr="008D343E" w:rsidRDefault="008D343E" w:rsidP="008D343E">
      <w:pPr>
        <w:pStyle w:val="NormalWeb"/>
        <w:spacing w:before="0" w:beforeAutospacing="0" w:after="0" w:afterAutospacing="0"/>
        <w:jc w:val="center"/>
        <w:rPr>
          <w:rFonts w:asciiTheme="minorHAnsi" w:hAnsiTheme="minorHAnsi" w:cstheme="minorHAnsi"/>
          <w:b/>
          <w:bCs/>
          <w:color w:val="000000"/>
          <w:sz w:val="32"/>
          <w:szCs w:val="32"/>
        </w:rPr>
      </w:pPr>
      <w:r w:rsidRPr="008D343E">
        <w:rPr>
          <w:rFonts w:asciiTheme="minorHAnsi" w:hAnsiTheme="minorHAnsi" w:cstheme="minorHAnsi"/>
          <w:b/>
          <w:bCs/>
          <w:color w:val="000000"/>
          <w:sz w:val="32"/>
          <w:szCs w:val="32"/>
        </w:rPr>
        <w:t xml:space="preserve">Perkins </w:t>
      </w:r>
      <w:r w:rsidR="00590728">
        <w:rPr>
          <w:rFonts w:asciiTheme="minorHAnsi" w:hAnsiTheme="minorHAnsi" w:cstheme="minorHAnsi"/>
          <w:b/>
          <w:bCs/>
          <w:color w:val="000000"/>
          <w:sz w:val="32"/>
          <w:szCs w:val="32"/>
        </w:rPr>
        <w:t xml:space="preserve">Local </w:t>
      </w:r>
      <w:r w:rsidRPr="008D343E">
        <w:rPr>
          <w:rFonts w:asciiTheme="minorHAnsi" w:hAnsiTheme="minorHAnsi" w:cstheme="minorHAnsi"/>
          <w:b/>
          <w:bCs/>
          <w:color w:val="000000"/>
          <w:sz w:val="32"/>
          <w:szCs w:val="32"/>
        </w:rPr>
        <w:t>Plan</w:t>
      </w:r>
    </w:p>
    <w:p w14:paraId="7DD65F47" w14:textId="2A3BB95A" w:rsidR="008D343E" w:rsidRPr="008D343E" w:rsidRDefault="008D343E" w:rsidP="008D343E">
      <w:pPr>
        <w:pStyle w:val="NormalWeb"/>
        <w:spacing w:before="0" w:beforeAutospacing="0" w:after="0" w:afterAutospacing="0"/>
        <w:jc w:val="center"/>
        <w:rPr>
          <w:rFonts w:asciiTheme="minorHAnsi" w:hAnsiTheme="minorHAnsi" w:cstheme="minorHAnsi"/>
          <w:b/>
          <w:bCs/>
          <w:color w:val="000000"/>
          <w:sz w:val="32"/>
          <w:szCs w:val="32"/>
        </w:rPr>
      </w:pPr>
      <w:r w:rsidRPr="008D343E">
        <w:rPr>
          <w:rFonts w:asciiTheme="minorHAnsi" w:hAnsiTheme="minorHAnsi" w:cstheme="minorHAnsi"/>
          <w:b/>
          <w:bCs/>
          <w:color w:val="000000"/>
          <w:sz w:val="32"/>
          <w:szCs w:val="32"/>
        </w:rPr>
        <w:t>FY202</w:t>
      </w:r>
      <w:r w:rsidR="00F941C1">
        <w:rPr>
          <w:rFonts w:asciiTheme="minorHAnsi" w:hAnsiTheme="minorHAnsi" w:cstheme="minorHAnsi"/>
          <w:b/>
          <w:bCs/>
          <w:color w:val="000000"/>
          <w:sz w:val="32"/>
          <w:szCs w:val="32"/>
        </w:rPr>
        <w:t>5</w:t>
      </w:r>
      <w:r w:rsidRPr="008D343E">
        <w:rPr>
          <w:rFonts w:asciiTheme="minorHAnsi" w:hAnsiTheme="minorHAnsi" w:cstheme="minorHAnsi"/>
          <w:b/>
          <w:bCs/>
          <w:color w:val="000000"/>
          <w:sz w:val="32"/>
          <w:szCs w:val="32"/>
        </w:rPr>
        <w:t>-2</w:t>
      </w:r>
      <w:r w:rsidR="00F941C1">
        <w:rPr>
          <w:rFonts w:asciiTheme="minorHAnsi" w:hAnsiTheme="minorHAnsi" w:cstheme="minorHAnsi"/>
          <w:b/>
          <w:bCs/>
          <w:color w:val="000000"/>
          <w:sz w:val="32"/>
          <w:szCs w:val="32"/>
        </w:rPr>
        <w:t>8</w:t>
      </w:r>
    </w:p>
    <w:p w14:paraId="70446F33" w14:textId="2E8C98A9" w:rsidR="00475C69" w:rsidRDefault="00475C69" w:rsidP="00475C69">
      <w:pPr>
        <w:pStyle w:val="NormalWeb"/>
        <w:rPr>
          <w:rFonts w:asciiTheme="minorHAnsi" w:hAnsiTheme="minorHAnsi" w:cstheme="minorHAnsi"/>
          <w:color w:val="000000"/>
        </w:rPr>
      </w:pPr>
      <w:r w:rsidRPr="00475C69">
        <w:rPr>
          <w:rFonts w:asciiTheme="minorHAnsi" w:hAnsiTheme="minorHAnsi" w:cstheme="minorHAnsi"/>
          <w:color w:val="000000"/>
        </w:rPr>
        <w:t>The Local Perkins Plan is an overview of college activities used to promote a culture of equity and continuous improvement. The</w:t>
      </w:r>
      <w:r w:rsidR="000D7F94">
        <w:rPr>
          <w:rFonts w:asciiTheme="minorHAnsi" w:hAnsiTheme="minorHAnsi" w:cstheme="minorHAnsi"/>
          <w:color w:val="000000"/>
        </w:rPr>
        <w:t xml:space="preserve"> </w:t>
      </w:r>
      <w:r w:rsidRPr="00475C69">
        <w:rPr>
          <w:rFonts w:asciiTheme="minorHAnsi" w:hAnsiTheme="minorHAnsi" w:cstheme="minorHAnsi"/>
          <w:color w:val="000000"/>
        </w:rPr>
        <w:t xml:space="preserve">Performance Indicators </w:t>
      </w:r>
      <w:r w:rsidR="00992E21">
        <w:rPr>
          <w:rFonts w:asciiTheme="minorHAnsi" w:hAnsiTheme="minorHAnsi" w:cstheme="minorHAnsi"/>
          <w:color w:val="000000"/>
        </w:rPr>
        <w:t xml:space="preserve">measured by </w:t>
      </w:r>
      <w:r w:rsidRPr="00475C69">
        <w:rPr>
          <w:rFonts w:asciiTheme="minorHAnsi" w:hAnsiTheme="minorHAnsi" w:cstheme="minorHAnsi"/>
          <w:color w:val="000000"/>
        </w:rPr>
        <w:t>Perkins</w:t>
      </w:r>
      <w:r w:rsidR="0051600D">
        <w:rPr>
          <w:rFonts w:asciiTheme="minorHAnsi" w:hAnsiTheme="minorHAnsi" w:cstheme="minorHAnsi"/>
          <w:color w:val="000000"/>
        </w:rPr>
        <w:t xml:space="preserve"> </w:t>
      </w:r>
      <w:r w:rsidR="007D6131">
        <w:rPr>
          <w:rFonts w:asciiTheme="minorHAnsi" w:hAnsiTheme="minorHAnsi" w:cstheme="minorHAnsi"/>
          <w:color w:val="000000"/>
        </w:rPr>
        <w:t xml:space="preserve">also </w:t>
      </w:r>
      <w:r w:rsidR="0051600D">
        <w:rPr>
          <w:rFonts w:asciiTheme="minorHAnsi" w:hAnsiTheme="minorHAnsi" w:cstheme="minorHAnsi"/>
          <w:color w:val="000000"/>
        </w:rPr>
        <w:t xml:space="preserve">support </w:t>
      </w:r>
      <w:r w:rsidR="003350F6">
        <w:rPr>
          <w:rFonts w:asciiTheme="minorHAnsi" w:hAnsiTheme="minorHAnsi" w:cstheme="minorHAnsi"/>
          <w:color w:val="000000"/>
        </w:rPr>
        <w:t xml:space="preserve">statewide </w:t>
      </w:r>
      <w:r w:rsidR="005A6A31">
        <w:rPr>
          <w:rFonts w:asciiTheme="minorHAnsi" w:hAnsiTheme="minorHAnsi" w:cstheme="minorHAnsi"/>
          <w:color w:val="000000"/>
        </w:rPr>
        <w:t xml:space="preserve">initiatives </w:t>
      </w:r>
      <w:r w:rsidR="001223DE">
        <w:rPr>
          <w:rFonts w:asciiTheme="minorHAnsi" w:hAnsiTheme="minorHAnsi" w:cstheme="minorHAnsi"/>
          <w:color w:val="000000"/>
        </w:rPr>
        <w:t>like 60 Forward</w:t>
      </w:r>
      <w:r w:rsidR="00435A37">
        <w:rPr>
          <w:rFonts w:asciiTheme="minorHAnsi" w:hAnsiTheme="minorHAnsi" w:cstheme="minorHAnsi"/>
          <w:color w:val="000000"/>
        </w:rPr>
        <w:t xml:space="preserve"> and </w:t>
      </w:r>
      <w:r w:rsidR="00477E77">
        <w:rPr>
          <w:rFonts w:asciiTheme="minorHAnsi" w:hAnsiTheme="minorHAnsi" w:cstheme="minorHAnsi"/>
          <w:color w:val="000000"/>
        </w:rPr>
        <w:t>the Student Success Center</w:t>
      </w:r>
      <w:r w:rsidR="00435A37">
        <w:rPr>
          <w:rFonts w:asciiTheme="minorHAnsi" w:hAnsiTheme="minorHAnsi" w:cstheme="minorHAnsi"/>
          <w:color w:val="000000"/>
        </w:rPr>
        <w:t xml:space="preserve"> </w:t>
      </w:r>
      <w:r w:rsidR="002E51C1">
        <w:rPr>
          <w:rFonts w:asciiTheme="minorHAnsi" w:hAnsiTheme="minorHAnsi" w:cstheme="minorHAnsi"/>
          <w:color w:val="000000"/>
        </w:rPr>
        <w:t xml:space="preserve">which work toward </w:t>
      </w:r>
      <w:r w:rsidRPr="00475C69">
        <w:rPr>
          <w:rFonts w:asciiTheme="minorHAnsi" w:hAnsiTheme="minorHAnsi" w:cstheme="minorHAnsi"/>
          <w:color w:val="000000"/>
        </w:rPr>
        <w:t>improv</w:t>
      </w:r>
      <w:r w:rsidR="002E51C1">
        <w:rPr>
          <w:rFonts w:asciiTheme="minorHAnsi" w:hAnsiTheme="minorHAnsi" w:cstheme="minorHAnsi"/>
          <w:color w:val="000000"/>
        </w:rPr>
        <w:t>ing</w:t>
      </w:r>
      <w:r w:rsidRPr="00475C69">
        <w:rPr>
          <w:rFonts w:asciiTheme="minorHAnsi" w:hAnsiTheme="minorHAnsi" w:cstheme="minorHAnsi"/>
          <w:color w:val="000000"/>
        </w:rPr>
        <w:t xml:space="preserve"> </w:t>
      </w:r>
      <w:r w:rsidR="001F1215">
        <w:rPr>
          <w:rFonts w:asciiTheme="minorHAnsi" w:hAnsiTheme="minorHAnsi" w:cstheme="minorHAnsi"/>
          <w:color w:val="000000"/>
        </w:rPr>
        <w:t>success</w:t>
      </w:r>
      <w:r w:rsidR="007D6131">
        <w:rPr>
          <w:rFonts w:asciiTheme="minorHAnsi" w:hAnsiTheme="minorHAnsi" w:cstheme="minorHAnsi"/>
          <w:color w:val="000000"/>
        </w:rPr>
        <w:t>ful outcomes</w:t>
      </w:r>
      <w:r w:rsidR="001F1215">
        <w:rPr>
          <w:rFonts w:asciiTheme="minorHAnsi" w:hAnsiTheme="minorHAnsi" w:cstheme="minorHAnsi"/>
          <w:color w:val="000000"/>
        </w:rPr>
        <w:t xml:space="preserve"> </w:t>
      </w:r>
      <w:r w:rsidR="007C3784">
        <w:rPr>
          <w:rFonts w:asciiTheme="minorHAnsi" w:hAnsiTheme="minorHAnsi" w:cstheme="minorHAnsi"/>
          <w:color w:val="000000"/>
        </w:rPr>
        <w:t xml:space="preserve">and credential attainment </w:t>
      </w:r>
      <w:r w:rsidR="001F1215">
        <w:rPr>
          <w:rFonts w:asciiTheme="minorHAnsi" w:hAnsiTheme="minorHAnsi" w:cstheme="minorHAnsi"/>
          <w:color w:val="000000"/>
        </w:rPr>
        <w:t xml:space="preserve">of </w:t>
      </w:r>
      <w:r w:rsidR="0081088A">
        <w:rPr>
          <w:rFonts w:asciiTheme="minorHAnsi" w:hAnsiTheme="minorHAnsi" w:cstheme="minorHAnsi"/>
          <w:color w:val="000000"/>
        </w:rPr>
        <w:t xml:space="preserve">our </w:t>
      </w:r>
      <w:r w:rsidRPr="00475C69">
        <w:rPr>
          <w:rFonts w:asciiTheme="minorHAnsi" w:hAnsiTheme="minorHAnsi" w:cstheme="minorHAnsi"/>
          <w:color w:val="000000"/>
        </w:rPr>
        <w:t xml:space="preserve">students. The </w:t>
      </w:r>
      <w:r w:rsidR="00732160">
        <w:rPr>
          <w:rFonts w:asciiTheme="minorHAnsi" w:hAnsiTheme="minorHAnsi" w:cstheme="minorHAnsi"/>
          <w:color w:val="000000"/>
        </w:rPr>
        <w:t>Local P</w:t>
      </w:r>
      <w:r w:rsidRPr="00475C69">
        <w:rPr>
          <w:rFonts w:asciiTheme="minorHAnsi" w:hAnsiTheme="minorHAnsi" w:cstheme="minorHAnsi"/>
          <w:color w:val="000000"/>
        </w:rPr>
        <w:t xml:space="preserve">lan should </w:t>
      </w:r>
      <w:r w:rsidR="009F38A1">
        <w:rPr>
          <w:rFonts w:asciiTheme="minorHAnsi" w:hAnsiTheme="minorHAnsi" w:cstheme="minorHAnsi"/>
          <w:color w:val="000000"/>
        </w:rPr>
        <w:t>demonstrate</w:t>
      </w:r>
      <w:r w:rsidRPr="00475C69">
        <w:rPr>
          <w:rFonts w:asciiTheme="minorHAnsi" w:hAnsiTheme="minorHAnsi" w:cstheme="minorHAnsi"/>
          <w:color w:val="000000"/>
        </w:rPr>
        <w:t xml:space="preserve"> </w:t>
      </w:r>
      <w:r w:rsidR="00664BD0">
        <w:rPr>
          <w:rFonts w:asciiTheme="minorHAnsi" w:hAnsiTheme="minorHAnsi" w:cstheme="minorHAnsi"/>
          <w:color w:val="000000"/>
        </w:rPr>
        <w:t xml:space="preserve">how the Perkins funds support </w:t>
      </w:r>
      <w:r w:rsidRPr="00475C69">
        <w:rPr>
          <w:rFonts w:asciiTheme="minorHAnsi" w:hAnsiTheme="minorHAnsi" w:cstheme="minorHAnsi"/>
          <w:color w:val="000000"/>
        </w:rPr>
        <w:t xml:space="preserve">strategies </w:t>
      </w:r>
      <w:r w:rsidR="00487149">
        <w:rPr>
          <w:rFonts w:asciiTheme="minorHAnsi" w:hAnsiTheme="minorHAnsi" w:cstheme="minorHAnsi"/>
          <w:color w:val="000000"/>
        </w:rPr>
        <w:t>to increase</w:t>
      </w:r>
      <w:r w:rsidRPr="00475C69">
        <w:rPr>
          <w:rFonts w:asciiTheme="minorHAnsi" w:hAnsiTheme="minorHAnsi" w:cstheme="minorHAnsi"/>
          <w:color w:val="000000"/>
        </w:rPr>
        <w:t xml:space="preserve"> </w:t>
      </w:r>
      <w:r w:rsidR="00407F19">
        <w:rPr>
          <w:rFonts w:asciiTheme="minorHAnsi" w:hAnsiTheme="minorHAnsi" w:cstheme="minorHAnsi"/>
          <w:color w:val="000000"/>
        </w:rPr>
        <w:t xml:space="preserve">access and </w:t>
      </w:r>
      <w:r w:rsidRPr="00475C69">
        <w:rPr>
          <w:rFonts w:asciiTheme="minorHAnsi" w:hAnsiTheme="minorHAnsi" w:cstheme="minorHAnsi"/>
          <w:color w:val="000000"/>
        </w:rPr>
        <w:t>success</w:t>
      </w:r>
      <w:r w:rsidR="005027D3" w:rsidRPr="005027D3">
        <w:rPr>
          <w:rFonts w:asciiTheme="minorHAnsi" w:hAnsiTheme="minorHAnsi" w:cstheme="minorHAnsi"/>
          <w:color w:val="000000"/>
        </w:rPr>
        <w:t xml:space="preserve"> </w:t>
      </w:r>
      <w:r w:rsidR="009F3010">
        <w:rPr>
          <w:rFonts w:asciiTheme="minorHAnsi" w:hAnsiTheme="minorHAnsi" w:cstheme="minorHAnsi"/>
          <w:color w:val="000000"/>
        </w:rPr>
        <w:t xml:space="preserve">for all </w:t>
      </w:r>
      <w:r w:rsidR="005027D3" w:rsidRPr="00475C69">
        <w:rPr>
          <w:rFonts w:asciiTheme="minorHAnsi" w:hAnsiTheme="minorHAnsi" w:cstheme="minorHAnsi"/>
          <w:color w:val="000000"/>
        </w:rPr>
        <w:t>student</w:t>
      </w:r>
      <w:r w:rsidR="009F3010">
        <w:rPr>
          <w:rFonts w:asciiTheme="minorHAnsi" w:hAnsiTheme="minorHAnsi" w:cstheme="minorHAnsi"/>
          <w:color w:val="000000"/>
        </w:rPr>
        <w:t>s</w:t>
      </w:r>
      <w:r w:rsidRPr="00475C69">
        <w:rPr>
          <w:rFonts w:asciiTheme="minorHAnsi" w:hAnsiTheme="minorHAnsi" w:cstheme="minorHAnsi"/>
          <w:color w:val="000000"/>
        </w:rPr>
        <w:t>.</w:t>
      </w:r>
    </w:p>
    <w:p w14:paraId="10DCCF15" w14:textId="13621024" w:rsidR="00D67ED8" w:rsidRPr="00B148F3" w:rsidRDefault="00D67ED8" w:rsidP="00D67ED8">
      <w:pPr>
        <w:pStyle w:val="NormalWeb"/>
        <w:rPr>
          <w:rFonts w:asciiTheme="minorHAnsi" w:hAnsiTheme="minorHAnsi" w:cstheme="minorHAnsi"/>
          <w:color w:val="000000"/>
        </w:rPr>
      </w:pPr>
      <w:r w:rsidRPr="00B148F3">
        <w:rPr>
          <w:rFonts w:asciiTheme="minorHAnsi" w:hAnsiTheme="minorHAnsi" w:cstheme="minorHAnsi"/>
          <w:color w:val="000000"/>
        </w:rPr>
        <w:t xml:space="preserve">Each </w:t>
      </w:r>
      <w:r>
        <w:rPr>
          <w:rFonts w:asciiTheme="minorHAnsi" w:hAnsiTheme="minorHAnsi" w:cstheme="minorHAnsi"/>
          <w:color w:val="000000"/>
        </w:rPr>
        <w:t>college</w:t>
      </w:r>
      <w:r w:rsidRPr="00B148F3">
        <w:rPr>
          <w:rFonts w:asciiTheme="minorHAnsi" w:hAnsiTheme="minorHAnsi" w:cstheme="minorHAnsi"/>
          <w:color w:val="000000"/>
        </w:rPr>
        <w:t xml:space="preserve"> must submit a </w:t>
      </w:r>
      <w:r w:rsidR="005112A3">
        <w:rPr>
          <w:rFonts w:asciiTheme="minorHAnsi" w:hAnsiTheme="minorHAnsi" w:cstheme="minorHAnsi"/>
          <w:color w:val="000000"/>
        </w:rPr>
        <w:t>L</w:t>
      </w:r>
      <w:r w:rsidRPr="00B148F3">
        <w:rPr>
          <w:rFonts w:asciiTheme="minorHAnsi" w:hAnsiTheme="minorHAnsi" w:cstheme="minorHAnsi"/>
          <w:color w:val="000000"/>
        </w:rPr>
        <w:t xml:space="preserve">ocal </w:t>
      </w:r>
      <w:r w:rsidR="005112A3">
        <w:rPr>
          <w:rFonts w:asciiTheme="minorHAnsi" w:hAnsiTheme="minorHAnsi" w:cstheme="minorHAnsi"/>
          <w:color w:val="000000"/>
        </w:rPr>
        <w:t>P</w:t>
      </w:r>
      <w:r w:rsidR="00B34B57">
        <w:rPr>
          <w:rFonts w:asciiTheme="minorHAnsi" w:hAnsiTheme="minorHAnsi" w:cstheme="minorHAnsi"/>
          <w:color w:val="000000"/>
        </w:rPr>
        <w:t>lan</w:t>
      </w:r>
      <w:r w:rsidRPr="00B148F3">
        <w:rPr>
          <w:rFonts w:asciiTheme="minorHAnsi" w:hAnsiTheme="minorHAnsi" w:cstheme="minorHAnsi"/>
          <w:color w:val="000000"/>
        </w:rPr>
        <w:t xml:space="preserve"> to be eligible</w:t>
      </w:r>
      <w:r>
        <w:rPr>
          <w:rFonts w:asciiTheme="minorHAnsi" w:hAnsiTheme="minorHAnsi" w:cstheme="minorHAnsi"/>
          <w:color w:val="000000"/>
        </w:rPr>
        <w:t xml:space="preserve"> </w:t>
      </w:r>
      <w:r w:rsidRPr="00B148F3">
        <w:rPr>
          <w:rFonts w:asciiTheme="minorHAnsi" w:hAnsiTheme="minorHAnsi" w:cstheme="minorHAnsi"/>
          <w:color w:val="000000"/>
        </w:rPr>
        <w:t xml:space="preserve">for funding, and the local </w:t>
      </w:r>
      <w:r w:rsidR="00B34B57">
        <w:rPr>
          <w:rFonts w:asciiTheme="minorHAnsi" w:hAnsiTheme="minorHAnsi" w:cstheme="minorHAnsi"/>
          <w:color w:val="000000"/>
        </w:rPr>
        <w:t>plan</w:t>
      </w:r>
      <w:r w:rsidRPr="00B148F3">
        <w:rPr>
          <w:rFonts w:asciiTheme="minorHAnsi" w:hAnsiTheme="minorHAnsi" w:cstheme="minorHAnsi"/>
          <w:color w:val="000000"/>
        </w:rPr>
        <w:t xml:space="preserve"> should cover the same time</w:t>
      </w:r>
      <w:r>
        <w:rPr>
          <w:rFonts w:asciiTheme="minorHAnsi" w:hAnsiTheme="minorHAnsi" w:cstheme="minorHAnsi"/>
          <w:color w:val="000000"/>
        </w:rPr>
        <w:t xml:space="preserve"> </w:t>
      </w:r>
      <w:r w:rsidRPr="00B148F3">
        <w:rPr>
          <w:rFonts w:asciiTheme="minorHAnsi" w:hAnsiTheme="minorHAnsi" w:cstheme="minorHAnsi"/>
          <w:color w:val="000000"/>
        </w:rPr>
        <w:t xml:space="preserve">period as the state plan (four years). </w:t>
      </w:r>
      <w:r w:rsidR="008710DD">
        <w:rPr>
          <w:rFonts w:asciiTheme="minorHAnsi" w:hAnsiTheme="minorHAnsi" w:cstheme="minorHAnsi"/>
          <w:color w:val="000000"/>
        </w:rPr>
        <w:t>The</w:t>
      </w:r>
      <w:r w:rsidRPr="00B148F3">
        <w:rPr>
          <w:rFonts w:asciiTheme="minorHAnsi" w:hAnsiTheme="minorHAnsi" w:cstheme="minorHAnsi"/>
          <w:color w:val="000000"/>
        </w:rPr>
        <w:t xml:space="preserve"> local</w:t>
      </w:r>
      <w:r>
        <w:rPr>
          <w:rFonts w:asciiTheme="minorHAnsi" w:hAnsiTheme="minorHAnsi" w:cstheme="minorHAnsi"/>
          <w:color w:val="000000"/>
        </w:rPr>
        <w:t xml:space="preserve"> </w:t>
      </w:r>
      <w:r w:rsidR="00590728">
        <w:rPr>
          <w:rFonts w:asciiTheme="minorHAnsi" w:hAnsiTheme="minorHAnsi" w:cstheme="minorHAnsi"/>
          <w:color w:val="000000"/>
        </w:rPr>
        <w:t>plan</w:t>
      </w:r>
      <w:r w:rsidRPr="00B148F3">
        <w:rPr>
          <w:rFonts w:asciiTheme="minorHAnsi" w:hAnsiTheme="minorHAnsi" w:cstheme="minorHAnsi"/>
          <w:color w:val="000000"/>
        </w:rPr>
        <w:t xml:space="preserve"> must include:</w:t>
      </w:r>
    </w:p>
    <w:p w14:paraId="7D2A8410" w14:textId="69FCAFBE" w:rsidR="00475C69" w:rsidRPr="00475C69" w:rsidRDefault="007C535C" w:rsidP="00475C69">
      <w:pPr>
        <w:pStyle w:val="NormalWeb"/>
        <w:rPr>
          <w:rFonts w:asciiTheme="minorHAnsi" w:hAnsiTheme="minorHAnsi" w:cstheme="minorHAnsi"/>
          <w:color w:val="000000"/>
        </w:rPr>
      </w:pPr>
      <w:r>
        <w:rPr>
          <w:rFonts w:asciiTheme="minorHAnsi" w:hAnsiTheme="minorHAnsi" w:cstheme="minorHAnsi"/>
          <w:color w:val="000000"/>
        </w:rPr>
        <w:t>1</w:t>
      </w:r>
      <w:r w:rsidR="00475C69" w:rsidRPr="00475C69">
        <w:rPr>
          <w:rFonts w:asciiTheme="minorHAnsi" w:hAnsiTheme="minorHAnsi" w:cstheme="minorHAnsi"/>
          <w:color w:val="000000"/>
        </w:rPr>
        <w:t xml:space="preserve">. </w:t>
      </w:r>
      <w:r w:rsidR="008710DD">
        <w:rPr>
          <w:rFonts w:asciiTheme="minorHAnsi" w:hAnsiTheme="minorHAnsi" w:cstheme="minorHAnsi"/>
          <w:color w:val="000000"/>
        </w:rPr>
        <w:t xml:space="preserve">A </w:t>
      </w:r>
      <w:r w:rsidR="00FF1238">
        <w:rPr>
          <w:rFonts w:asciiTheme="minorHAnsi" w:hAnsiTheme="minorHAnsi" w:cstheme="minorHAnsi"/>
          <w:color w:val="000000"/>
        </w:rPr>
        <w:t xml:space="preserve">list of </w:t>
      </w:r>
      <w:r w:rsidR="005973BE">
        <w:rPr>
          <w:rFonts w:asciiTheme="minorHAnsi" w:hAnsiTheme="minorHAnsi" w:cstheme="minorHAnsi"/>
          <w:color w:val="000000"/>
        </w:rPr>
        <w:t xml:space="preserve">the </w:t>
      </w:r>
      <w:r w:rsidR="00F66CCD">
        <w:rPr>
          <w:rFonts w:asciiTheme="minorHAnsi" w:hAnsiTheme="minorHAnsi" w:cstheme="minorHAnsi"/>
          <w:color w:val="000000"/>
        </w:rPr>
        <w:t xml:space="preserve">cross-functional </w:t>
      </w:r>
      <w:r w:rsidR="005973BE">
        <w:rPr>
          <w:rFonts w:asciiTheme="minorHAnsi" w:hAnsiTheme="minorHAnsi" w:cstheme="minorHAnsi"/>
          <w:color w:val="000000"/>
        </w:rPr>
        <w:t xml:space="preserve">team with names and titles </w:t>
      </w:r>
      <w:r w:rsidR="00F50730">
        <w:rPr>
          <w:rFonts w:asciiTheme="minorHAnsi" w:hAnsiTheme="minorHAnsi" w:cstheme="minorHAnsi"/>
          <w:color w:val="000000"/>
        </w:rPr>
        <w:t>that will coordinate Career &amp; Technical Education for the 21</w:t>
      </w:r>
      <w:r w:rsidR="00F50730" w:rsidRPr="00F50730">
        <w:rPr>
          <w:rFonts w:asciiTheme="minorHAnsi" w:hAnsiTheme="minorHAnsi" w:cstheme="minorHAnsi"/>
          <w:color w:val="000000"/>
          <w:vertAlign w:val="superscript"/>
        </w:rPr>
        <w:t>st</w:t>
      </w:r>
      <w:r w:rsidR="00F50730">
        <w:rPr>
          <w:rFonts w:asciiTheme="minorHAnsi" w:hAnsiTheme="minorHAnsi" w:cstheme="minorHAnsi"/>
          <w:color w:val="000000"/>
        </w:rPr>
        <w:t xml:space="preserve"> Century Act work at the college (e.g., grants, needs assessment, plan).</w:t>
      </w:r>
    </w:p>
    <w:p w14:paraId="63194675" w14:textId="6C63B4DC" w:rsidR="00475C69" w:rsidRDefault="002D63A5" w:rsidP="00475C69">
      <w:pPr>
        <w:pStyle w:val="NormalWeb"/>
        <w:rPr>
          <w:rFonts w:asciiTheme="minorHAnsi" w:hAnsiTheme="minorHAnsi" w:cstheme="minorHAnsi"/>
          <w:color w:val="000000"/>
        </w:rPr>
      </w:pPr>
      <w:r>
        <w:rPr>
          <w:rFonts w:asciiTheme="minorHAnsi" w:hAnsiTheme="minorHAnsi" w:cstheme="minorHAnsi"/>
          <w:color w:val="000000"/>
        </w:rPr>
        <w:t>2.</w:t>
      </w:r>
      <w:r w:rsidR="00475C69" w:rsidRPr="00475C69">
        <w:rPr>
          <w:rFonts w:asciiTheme="minorHAnsi" w:hAnsiTheme="minorHAnsi" w:cstheme="minorHAnsi"/>
          <w:color w:val="000000"/>
        </w:rPr>
        <w:t xml:space="preserve"> </w:t>
      </w:r>
      <w:r w:rsidR="007513F5">
        <w:rPr>
          <w:rFonts w:asciiTheme="minorHAnsi" w:hAnsiTheme="minorHAnsi" w:cstheme="minorHAnsi"/>
          <w:color w:val="000000"/>
        </w:rPr>
        <w:t>A</w:t>
      </w:r>
      <w:r w:rsidR="00475C69" w:rsidRPr="00475C69">
        <w:rPr>
          <w:rFonts w:asciiTheme="minorHAnsi" w:hAnsiTheme="minorHAnsi" w:cstheme="minorHAnsi"/>
          <w:color w:val="000000"/>
        </w:rPr>
        <w:t xml:space="preserve"> description of the results identified in the local needs</w:t>
      </w:r>
      <w:r w:rsidR="00CA4C4F">
        <w:rPr>
          <w:rFonts w:asciiTheme="minorHAnsi" w:hAnsiTheme="minorHAnsi" w:cstheme="minorHAnsi"/>
          <w:color w:val="000000"/>
        </w:rPr>
        <w:t xml:space="preserve"> </w:t>
      </w:r>
      <w:proofErr w:type="gramStart"/>
      <w:r w:rsidR="00CA4C4F">
        <w:rPr>
          <w:rFonts w:asciiTheme="minorHAnsi" w:hAnsiTheme="minorHAnsi" w:cstheme="minorHAnsi"/>
          <w:color w:val="000000"/>
        </w:rPr>
        <w:t>assessment</w:t>
      </w:r>
      <w:r w:rsidR="00475C69" w:rsidRPr="00475C69">
        <w:rPr>
          <w:rFonts w:asciiTheme="minorHAnsi" w:hAnsiTheme="minorHAnsi" w:cstheme="minorHAnsi"/>
          <w:color w:val="000000"/>
        </w:rPr>
        <w:t>;</w:t>
      </w:r>
      <w:proofErr w:type="gramEnd"/>
    </w:p>
    <w:p w14:paraId="0828DB85" w14:textId="26A894AD" w:rsidR="003314D5" w:rsidRDefault="003314D5" w:rsidP="003314D5">
      <w:pPr>
        <w:pStyle w:val="NormalWeb"/>
        <w:rPr>
          <w:rFonts w:asciiTheme="minorHAnsi" w:hAnsiTheme="minorHAnsi" w:cstheme="minorHAnsi"/>
          <w:color w:val="000000"/>
        </w:rPr>
      </w:pPr>
      <w:r>
        <w:rPr>
          <w:rFonts w:asciiTheme="minorHAnsi" w:hAnsiTheme="minorHAnsi" w:cstheme="minorHAnsi"/>
          <w:color w:val="000000"/>
        </w:rPr>
        <w:t>3</w:t>
      </w:r>
      <w:r w:rsidRPr="00B148F3">
        <w:rPr>
          <w:rFonts w:asciiTheme="minorHAnsi" w:hAnsiTheme="minorHAnsi" w:cstheme="minorHAnsi"/>
          <w:color w:val="000000"/>
        </w:rPr>
        <w:t xml:space="preserve">. </w:t>
      </w:r>
      <w:r>
        <w:rPr>
          <w:rFonts w:asciiTheme="minorHAnsi" w:hAnsiTheme="minorHAnsi" w:cstheme="minorHAnsi"/>
          <w:color w:val="000000"/>
        </w:rPr>
        <w:t xml:space="preserve">A description of the targets set by the college for any special population or race/ethnicity group whose success rate is lower than the all student’s success rate in 2P1 and 3P1.  Targets should be set when the equity gap for any group in indicator 2P1 – Credential Attainment is &gt;6%, and 3P1 </w:t>
      </w:r>
      <w:r w:rsidR="00AB412F" w:rsidRPr="00D67293">
        <w:rPr>
          <w:rFonts w:ascii="Calibri" w:eastAsia="Calibri" w:hAnsi="Calibri" w:cs="Calibri"/>
        </w:rPr>
        <w:t>–</w:t>
      </w:r>
      <w:r>
        <w:rPr>
          <w:rFonts w:asciiTheme="minorHAnsi" w:hAnsiTheme="minorHAnsi" w:cstheme="minorHAnsi"/>
          <w:color w:val="000000"/>
        </w:rPr>
        <w:t xml:space="preserve"> NTO Concentrators is &gt;4%.  </w:t>
      </w:r>
    </w:p>
    <w:p w14:paraId="227A3B36" w14:textId="03CCD1B9" w:rsidR="003314D5" w:rsidRDefault="003314D5" w:rsidP="003314D5">
      <w:pPr>
        <w:pStyle w:val="NormalWeb"/>
        <w:rPr>
          <w:rFonts w:asciiTheme="minorHAnsi" w:hAnsiTheme="minorHAnsi" w:cstheme="minorHAnsi"/>
          <w:color w:val="000000"/>
        </w:rPr>
      </w:pPr>
      <w:r>
        <w:rPr>
          <w:rFonts w:asciiTheme="minorHAnsi" w:hAnsiTheme="minorHAnsi" w:cstheme="minorHAnsi"/>
          <w:color w:val="000000"/>
        </w:rPr>
        <w:t xml:space="preserve">4. </w:t>
      </w:r>
      <w:r w:rsidRPr="00550B24">
        <w:rPr>
          <w:rFonts w:asciiTheme="minorHAnsi" w:hAnsiTheme="minorHAnsi" w:cstheme="minorHAnsi"/>
          <w:color w:val="000000"/>
        </w:rPr>
        <w:t xml:space="preserve">A description of how the college will address disparities of gaps in performance between groups of students in each of the plan years, designing strategies to help address and remove these </w:t>
      </w:r>
      <w:r w:rsidRPr="00521307">
        <w:rPr>
          <w:rFonts w:asciiTheme="minorHAnsi" w:hAnsiTheme="minorHAnsi" w:cstheme="minorHAnsi"/>
          <w:color w:val="000000"/>
        </w:rPr>
        <w:t xml:space="preserve">gaps by </w:t>
      </w:r>
      <w:r w:rsidR="00521307" w:rsidRPr="00F50730">
        <w:rPr>
          <w:rFonts w:asciiTheme="minorHAnsi" w:hAnsiTheme="minorHAnsi" w:cstheme="minorHAnsi"/>
          <w:color w:val="000000"/>
        </w:rPr>
        <w:t xml:space="preserve">the </w:t>
      </w:r>
      <w:r w:rsidRPr="00F50730">
        <w:rPr>
          <w:rFonts w:asciiTheme="minorHAnsi" w:hAnsiTheme="minorHAnsi" w:cstheme="minorHAnsi"/>
          <w:color w:val="000000"/>
        </w:rPr>
        <w:t>202</w:t>
      </w:r>
      <w:r w:rsidR="004E3D1F" w:rsidRPr="00F50730">
        <w:rPr>
          <w:rFonts w:asciiTheme="minorHAnsi" w:hAnsiTheme="minorHAnsi" w:cstheme="minorHAnsi"/>
          <w:color w:val="000000"/>
        </w:rPr>
        <w:t>6</w:t>
      </w:r>
      <w:r w:rsidR="00521307" w:rsidRPr="00F50730">
        <w:rPr>
          <w:rFonts w:asciiTheme="minorHAnsi" w:hAnsiTheme="minorHAnsi" w:cstheme="minorHAnsi"/>
          <w:color w:val="000000"/>
        </w:rPr>
        <w:t xml:space="preserve"> Perkins Cohort</w:t>
      </w:r>
      <w:r w:rsidRPr="00F50730">
        <w:rPr>
          <w:rFonts w:asciiTheme="minorHAnsi" w:hAnsiTheme="minorHAnsi" w:cstheme="minorHAnsi"/>
          <w:color w:val="000000"/>
        </w:rPr>
        <w:t>. If</w:t>
      </w:r>
      <w:r w:rsidRPr="00550B24">
        <w:rPr>
          <w:rFonts w:asciiTheme="minorHAnsi" w:hAnsiTheme="minorHAnsi" w:cstheme="minorHAnsi"/>
          <w:color w:val="000000"/>
        </w:rPr>
        <w:t xml:space="preserve"> no meaningful progress has been achieved prior to the third program year, a description of the additional actions that will be taken to eliminate these disparities or gaps.</w:t>
      </w:r>
    </w:p>
    <w:p w14:paraId="48AF3455" w14:textId="02AB2266" w:rsidR="0047313C" w:rsidRDefault="003314D5" w:rsidP="0047313C">
      <w:pPr>
        <w:pStyle w:val="NormalWeb"/>
        <w:rPr>
          <w:rFonts w:asciiTheme="minorHAnsi" w:hAnsiTheme="minorHAnsi" w:cstheme="minorHAnsi"/>
          <w:color w:val="000000"/>
        </w:rPr>
      </w:pPr>
      <w:r>
        <w:rPr>
          <w:rFonts w:asciiTheme="minorHAnsi" w:hAnsiTheme="minorHAnsi" w:cstheme="minorHAnsi"/>
          <w:color w:val="000000"/>
        </w:rPr>
        <w:t>5</w:t>
      </w:r>
      <w:r w:rsidR="0047313C">
        <w:rPr>
          <w:rFonts w:asciiTheme="minorHAnsi" w:hAnsiTheme="minorHAnsi" w:cstheme="minorHAnsi"/>
          <w:color w:val="000000"/>
        </w:rPr>
        <w:t xml:space="preserve">. </w:t>
      </w:r>
      <w:r w:rsidR="0047313C" w:rsidRPr="00B148F3">
        <w:rPr>
          <w:rFonts w:asciiTheme="minorHAnsi" w:hAnsiTheme="minorHAnsi" w:cstheme="minorHAnsi"/>
          <w:color w:val="000000"/>
        </w:rPr>
        <w:t>Information on the C</w:t>
      </w:r>
      <w:r w:rsidR="005D2593">
        <w:rPr>
          <w:rFonts w:asciiTheme="minorHAnsi" w:hAnsiTheme="minorHAnsi" w:cstheme="minorHAnsi"/>
          <w:color w:val="000000"/>
        </w:rPr>
        <w:t xml:space="preserve">areer and </w:t>
      </w:r>
      <w:r w:rsidR="0047313C" w:rsidRPr="00B148F3">
        <w:rPr>
          <w:rFonts w:asciiTheme="minorHAnsi" w:hAnsiTheme="minorHAnsi" w:cstheme="minorHAnsi"/>
          <w:color w:val="000000"/>
        </w:rPr>
        <w:t>T</w:t>
      </w:r>
      <w:r w:rsidR="005D2593">
        <w:rPr>
          <w:rFonts w:asciiTheme="minorHAnsi" w:hAnsiTheme="minorHAnsi" w:cstheme="minorHAnsi"/>
          <w:color w:val="000000"/>
        </w:rPr>
        <w:t xml:space="preserve">echnical </w:t>
      </w:r>
      <w:r w:rsidR="0047313C" w:rsidRPr="00B148F3">
        <w:rPr>
          <w:rFonts w:asciiTheme="minorHAnsi" w:hAnsiTheme="minorHAnsi" w:cstheme="minorHAnsi"/>
          <w:color w:val="000000"/>
        </w:rPr>
        <w:t>E</w:t>
      </w:r>
      <w:r w:rsidR="005D2593">
        <w:rPr>
          <w:rFonts w:asciiTheme="minorHAnsi" w:hAnsiTheme="minorHAnsi" w:cstheme="minorHAnsi"/>
          <w:color w:val="000000"/>
        </w:rPr>
        <w:t>ducation</w:t>
      </w:r>
      <w:r w:rsidR="0047313C" w:rsidRPr="00B148F3">
        <w:rPr>
          <w:rFonts w:asciiTheme="minorHAnsi" w:hAnsiTheme="minorHAnsi" w:cstheme="minorHAnsi"/>
          <w:color w:val="000000"/>
        </w:rPr>
        <w:t xml:space="preserve"> course offerings and activities to be</w:t>
      </w:r>
      <w:r w:rsidR="0047313C">
        <w:rPr>
          <w:rFonts w:asciiTheme="minorHAnsi" w:hAnsiTheme="minorHAnsi" w:cstheme="minorHAnsi"/>
          <w:color w:val="000000"/>
        </w:rPr>
        <w:t xml:space="preserve"> </w:t>
      </w:r>
      <w:r w:rsidR="0047313C" w:rsidRPr="00B148F3">
        <w:rPr>
          <w:rFonts w:asciiTheme="minorHAnsi" w:hAnsiTheme="minorHAnsi" w:cstheme="minorHAnsi"/>
          <w:color w:val="000000"/>
        </w:rPr>
        <w:t>provided with Perkins funds, including at least one state-approved program of study;</w:t>
      </w:r>
    </w:p>
    <w:p w14:paraId="49988612" w14:textId="03F835E0" w:rsidR="00C54519" w:rsidRDefault="007047B6" w:rsidP="00ED66A3">
      <w:pPr>
        <w:pStyle w:val="NormalWeb"/>
        <w:numPr>
          <w:ilvl w:val="0"/>
          <w:numId w:val="1"/>
        </w:numPr>
        <w:rPr>
          <w:rFonts w:asciiTheme="minorHAnsi" w:hAnsiTheme="minorHAnsi" w:cstheme="minorHAnsi"/>
          <w:color w:val="000000"/>
        </w:rPr>
      </w:pPr>
      <w:r>
        <w:rPr>
          <w:rFonts w:asciiTheme="minorHAnsi" w:hAnsiTheme="minorHAnsi" w:cstheme="minorHAnsi"/>
          <w:color w:val="000000"/>
        </w:rPr>
        <w:t>h</w:t>
      </w:r>
      <w:r w:rsidR="00ED66A3">
        <w:rPr>
          <w:rFonts w:asciiTheme="minorHAnsi" w:hAnsiTheme="minorHAnsi" w:cstheme="minorHAnsi"/>
          <w:color w:val="000000"/>
        </w:rPr>
        <w:t xml:space="preserve">ow the results of the comprehensive needs assessment </w:t>
      </w:r>
      <w:r w:rsidR="00917B12">
        <w:rPr>
          <w:rFonts w:asciiTheme="minorHAnsi" w:hAnsiTheme="minorHAnsi" w:cstheme="minorHAnsi"/>
          <w:color w:val="000000"/>
        </w:rPr>
        <w:t>informed the selection of the specific career and technical education programs and activities selected to be funded;</w:t>
      </w:r>
    </w:p>
    <w:p w14:paraId="48C15930" w14:textId="3E5F2D2A" w:rsidR="00917B12" w:rsidRDefault="007047B6" w:rsidP="00ED66A3">
      <w:pPr>
        <w:pStyle w:val="NormalWeb"/>
        <w:numPr>
          <w:ilvl w:val="0"/>
          <w:numId w:val="1"/>
        </w:numPr>
        <w:rPr>
          <w:rFonts w:asciiTheme="minorHAnsi" w:hAnsiTheme="minorHAnsi" w:cstheme="minorHAnsi"/>
          <w:color w:val="000000"/>
        </w:rPr>
      </w:pPr>
      <w:r>
        <w:rPr>
          <w:rFonts w:asciiTheme="minorHAnsi" w:hAnsiTheme="minorHAnsi" w:cstheme="minorHAnsi"/>
          <w:color w:val="000000"/>
        </w:rPr>
        <w:t>a</w:t>
      </w:r>
      <w:r w:rsidR="00F02C1E">
        <w:rPr>
          <w:rFonts w:asciiTheme="minorHAnsi" w:hAnsiTheme="minorHAnsi" w:cstheme="minorHAnsi"/>
          <w:color w:val="000000"/>
        </w:rPr>
        <w:t xml:space="preserve"> description of any new programs of study the </w:t>
      </w:r>
      <w:r w:rsidR="00050305">
        <w:rPr>
          <w:rFonts w:asciiTheme="minorHAnsi" w:hAnsiTheme="minorHAnsi" w:cstheme="minorHAnsi"/>
          <w:color w:val="000000"/>
        </w:rPr>
        <w:t>colleges will develop and submit to the state for approval</w:t>
      </w:r>
      <w:r w:rsidR="008E17C9">
        <w:rPr>
          <w:rFonts w:asciiTheme="minorHAnsi" w:hAnsiTheme="minorHAnsi" w:cstheme="minorHAnsi"/>
          <w:color w:val="000000"/>
        </w:rPr>
        <w:t>;</w:t>
      </w:r>
    </w:p>
    <w:p w14:paraId="20B59869" w14:textId="5F20FE3E" w:rsidR="008E17C9" w:rsidRPr="00B148F3" w:rsidRDefault="007047B6" w:rsidP="00ED66A3">
      <w:pPr>
        <w:pStyle w:val="NormalWeb"/>
        <w:numPr>
          <w:ilvl w:val="0"/>
          <w:numId w:val="1"/>
        </w:numPr>
        <w:rPr>
          <w:rFonts w:asciiTheme="minorHAnsi" w:hAnsiTheme="minorHAnsi" w:cstheme="minorHAnsi"/>
          <w:color w:val="000000"/>
        </w:rPr>
      </w:pPr>
      <w:r>
        <w:rPr>
          <w:rFonts w:asciiTheme="minorHAnsi" w:hAnsiTheme="minorHAnsi" w:cstheme="minorHAnsi"/>
          <w:color w:val="000000"/>
        </w:rPr>
        <w:t>h</w:t>
      </w:r>
      <w:r w:rsidR="008E17C9">
        <w:rPr>
          <w:rFonts w:asciiTheme="minorHAnsi" w:hAnsiTheme="minorHAnsi" w:cstheme="minorHAnsi"/>
          <w:color w:val="000000"/>
        </w:rPr>
        <w:t>ow students, including students who are member of special populations, will learn about the coll</w:t>
      </w:r>
      <w:r w:rsidR="003D6A93">
        <w:rPr>
          <w:rFonts w:asciiTheme="minorHAnsi" w:hAnsiTheme="minorHAnsi" w:cstheme="minorHAnsi"/>
          <w:color w:val="000000"/>
        </w:rPr>
        <w:t>eges career and technical education course offerings and whether each course is part of a career and technical education program of study</w:t>
      </w:r>
      <w:r w:rsidR="00507A03">
        <w:rPr>
          <w:rFonts w:asciiTheme="minorHAnsi" w:hAnsiTheme="minorHAnsi" w:cstheme="minorHAnsi"/>
          <w:color w:val="000000"/>
        </w:rPr>
        <w:t>;</w:t>
      </w:r>
    </w:p>
    <w:p w14:paraId="68F451D7" w14:textId="6C47D8C4" w:rsidR="00B148F3" w:rsidRDefault="003314D5" w:rsidP="00B148F3">
      <w:pPr>
        <w:pStyle w:val="NormalWeb"/>
        <w:rPr>
          <w:rFonts w:asciiTheme="minorHAnsi" w:hAnsiTheme="minorHAnsi" w:cstheme="minorHAnsi"/>
          <w:color w:val="000000"/>
        </w:rPr>
      </w:pPr>
      <w:r>
        <w:rPr>
          <w:rFonts w:asciiTheme="minorHAnsi" w:hAnsiTheme="minorHAnsi" w:cstheme="minorHAnsi"/>
          <w:color w:val="000000"/>
        </w:rPr>
        <w:t>6</w:t>
      </w:r>
      <w:r w:rsidR="002D6C62">
        <w:rPr>
          <w:rFonts w:asciiTheme="minorHAnsi" w:hAnsiTheme="minorHAnsi" w:cstheme="minorHAnsi"/>
          <w:color w:val="000000"/>
        </w:rPr>
        <w:t xml:space="preserve">. </w:t>
      </w:r>
      <w:r w:rsidR="00B148F3" w:rsidRPr="00B148F3">
        <w:rPr>
          <w:rFonts w:asciiTheme="minorHAnsi" w:hAnsiTheme="minorHAnsi" w:cstheme="minorHAnsi"/>
          <w:color w:val="000000"/>
        </w:rPr>
        <w:t xml:space="preserve">A description of how the </w:t>
      </w:r>
      <w:r w:rsidR="00507A03">
        <w:rPr>
          <w:rFonts w:asciiTheme="minorHAnsi" w:hAnsiTheme="minorHAnsi" w:cstheme="minorHAnsi"/>
          <w:color w:val="000000"/>
        </w:rPr>
        <w:t>college</w:t>
      </w:r>
      <w:r w:rsidR="00B148F3" w:rsidRPr="00B148F3">
        <w:rPr>
          <w:rFonts w:asciiTheme="minorHAnsi" w:hAnsiTheme="minorHAnsi" w:cstheme="minorHAnsi"/>
          <w:color w:val="000000"/>
        </w:rPr>
        <w:t>, in collaboration</w:t>
      </w:r>
      <w:r w:rsidR="008D343E">
        <w:rPr>
          <w:rFonts w:asciiTheme="minorHAnsi" w:hAnsiTheme="minorHAnsi" w:cstheme="minorHAnsi"/>
          <w:color w:val="000000"/>
        </w:rPr>
        <w:t xml:space="preserve"> </w:t>
      </w:r>
      <w:r w:rsidR="00B148F3" w:rsidRPr="00B148F3">
        <w:rPr>
          <w:rFonts w:asciiTheme="minorHAnsi" w:hAnsiTheme="minorHAnsi" w:cstheme="minorHAnsi"/>
          <w:color w:val="000000"/>
        </w:rPr>
        <w:t xml:space="preserve">with local workforce development </w:t>
      </w:r>
      <w:r w:rsidR="00704D03">
        <w:rPr>
          <w:rFonts w:asciiTheme="minorHAnsi" w:hAnsiTheme="minorHAnsi" w:cstheme="minorHAnsi"/>
          <w:color w:val="000000"/>
        </w:rPr>
        <w:t xml:space="preserve">boards, </w:t>
      </w:r>
      <w:r w:rsidR="006561DE">
        <w:rPr>
          <w:rFonts w:asciiTheme="minorHAnsi" w:hAnsiTheme="minorHAnsi" w:cstheme="minorHAnsi"/>
          <w:color w:val="000000"/>
        </w:rPr>
        <w:t xml:space="preserve">and other local workforce agencies, one-stop delivery systems </w:t>
      </w:r>
      <w:r w:rsidR="005309A3">
        <w:rPr>
          <w:rFonts w:asciiTheme="minorHAnsi" w:hAnsiTheme="minorHAnsi" w:cstheme="minorHAnsi"/>
          <w:color w:val="000000"/>
        </w:rPr>
        <w:t xml:space="preserve">and other </w:t>
      </w:r>
      <w:r w:rsidR="00B148F3" w:rsidRPr="00B148F3">
        <w:rPr>
          <w:rFonts w:asciiTheme="minorHAnsi" w:hAnsiTheme="minorHAnsi" w:cstheme="minorHAnsi"/>
          <w:color w:val="000000"/>
        </w:rPr>
        <w:t>partners, will provide;</w:t>
      </w:r>
    </w:p>
    <w:p w14:paraId="22F1C97B" w14:textId="4E8FB877" w:rsidR="00C55542" w:rsidRDefault="007047B6" w:rsidP="00F26CD6">
      <w:pPr>
        <w:pStyle w:val="NormalWeb"/>
        <w:numPr>
          <w:ilvl w:val="0"/>
          <w:numId w:val="3"/>
        </w:numPr>
        <w:rPr>
          <w:rFonts w:asciiTheme="minorHAnsi" w:hAnsiTheme="minorHAnsi" w:cstheme="minorHAnsi"/>
          <w:color w:val="000000"/>
        </w:rPr>
      </w:pPr>
      <w:r>
        <w:rPr>
          <w:rFonts w:asciiTheme="minorHAnsi" w:hAnsiTheme="minorHAnsi" w:cstheme="minorHAnsi"/>
          <w:color w:val="000000"/>
        </w:rPr>
        <w:t>c</w:t>
      </w:r>
      <w:r w:rsidR="008B4372">
        <w:rPr>
          <w:rFonts w:asciiTheme="minorHAnsi" w:hAnsiTheme="minorHAnsi" w:cstheme="minorHAnsi"/>
          <w:color w:val="000000"/>
        </w:rPr>
        <w:t>areer exploration and career development coursework, activities, or services;</w:t>
      </w:r>
    </w:p>
    <w:p w14:paraId="7F810B11" w14:textId="43603B52" w:rsidR="008B4372" w:rsidRDefault="007047B6" w:rsidP="00F26CD6">
      <w:pPr>
        <w:pStyle w:val="NormalWeb"/>
        <w:numPr>
          <w:ilvl w:val="0"/>
          <w:numId w:val="3"/>
        </w:numPr>
        <w:rPr>
          <w:rFonts w:asciiTheme="minorHAnsi" w:hAnsiTheme="minorHAnsi" w:cstheme="minorHAnsi"/>
          <w:color w:val="000000"/>
        </w:rPr>
      </w:pPr>
      <w:r>
        <w:rPr>
          <w:rFonts w:asciiTheme="minorHAnsi" w:hAnsiTheme="minorHAnsi" w:cstheme="minorHAnsi"/>
          <w:color w:val="000000"/>
        </w:rPr>
        <w:t>c</w:t>
      </w:r>
      <w:r w:rsidR="00D86EA3">
        <w:rPr>
          <w:rFonts w:asciiTheme="minorHAnsi" w:hAnsiTheme="minorHAnsi" w:cstheme="minorHAnsi"/>
          <w:color w:val="000000"/>
        </w:rPr>
        <w:t>areer information on employment opportunities that incorporate the most up-to-date</w:t>
      </w:r>
      <w:r w:rsidR="00BD7818">
        <w:rPr>
          <w:rFonts w:asciiTheme="minorHAnsi" w:hAnsiTheme="minorHAnsi" w:cstheme="minorHAnsi"/>
          <w:color w:val="000000"/>
        </w:rPr>
        <w:t xml:space="preserve"> information on high-skilled, high-wage, or in-demand industry sectors or occupations, as determined by the comprehensive needs assessment</w:t>
      </w:r>
      <w:r w:rsidR="002146BF">
        <w:rPr>
          <w:rFonts w:asciiTheme="minorHAnsi" w:hAnsiTheme="minorHAnsi" w:cstheme="minorHAnsi"/>
          <w:color w:val="000000"/>
        </w:rPr>
        <w:t>;</w:t>
      </w:r>
    </w:p>
    <w:p w14:paraId="71E76B97" w14:textId="5AA87A1E" w:rsidR="00B50BFB" w:rsidRPr="00B148F3" w:rsidRDefault="007047B6" w:rsidP="00F26CD6">
      <w:pPr>
        <w:pStyle w:val="NormalWeb"/>
        <w:numPr>
          <w:ilvl w:val="0"/>
          <w:numId w:val="3"/>
        </w:numPr>
        <w:rPr>
          <w:rFonts w:asciiTheme="minorHAnsi" w:hAnsiTheme="minorHAnsi" w:cstheme="minorHAnsi"/>
          <w:color w:val="000000"/>
        </w:rPr>
      </w:pPr>
      <w:r>
        <w:rPr>
          <w:rFonts w:asciiTheme="minorHAnsi" w:hAnsiTheme="minorHAnsi" w:cstheme="minorHAnsi"/>
          <w:color w:val="000000"/>
        </w:rPr>
        <w:t>a</w:t>
      </w:r>
      <w:r w:rsidR="00B50BFB">
        <w:rPr>
          <w:rFonts w:asciiTheme="minorHAnsi" w:hAnsiTheme="minorHAnsi" w:cstheme="minorHAnsi"/>
          <w:color w:val="000000"/>
        </w:rPr>
        <w:t xml:space="preserve">n organized system of career guidance and academic counseling to students before enrolling and while participating in a career and technical education </w:t>
      </w:r>
      <w:r w:rsidR="00763648">
        <w:rPr>
          <w:rFonts w:asciiTheme="minorHAnsi" w:hAnsiTheme="minorHAnsi" w:cstheme="minorHAnsi"/>
          <w:color w:val="000000"/>
        </w:rPr>
        <w:t>program</w:t>
      </w:r>
      <w:r w:rsidR="00F76DCE">
        <w:rPr>
          <w:rFonts w:asciiTheme="minorHAnsi" w:hAnsiTheme="minorHAnsi" w:cstheme="minorHAnsi"/>
          <w:color w:val="000000"/>
        </w:rPr>
        <w:t>s</w:t>
      </w:r>
      <w:r w:rsidR="00763648">
        <w:rPr>
          <w:rFonts w:asciiTheme="minorHAnsi" w:hAnsiTheme="minorHAnsi" w:cstheme="minorHAnsi"/>
          <w:color w:val="000000"/>
        </w:rPr>
        <w:t>;</w:t>
      </w:r>
    </w:p>
    <w:p w14:paraId="721A8701" w14:textId="77006A9E" w:rsidR="00B148F3" w:rsidRPr="00B148F3" w:rsidRDefault="003314D5" w:rsidP="00B148F3">
      <w:pPr>
        <w:pStyle w:val="NormalWeb"/>
        <w:rPr>
          <w:rFonts w:asciiTheme="minorHAnsi" w:hAnsiTheme="minorHAnsi" w:cstheme="minorHAnsi"/>
          <w:color w:val="000000"/>
        </w:rPr>
      </w:pPr>
      <w:r>
        <w:rPr>
          <w:rFonts w:asciiTheme="minorHAnsi" w:hAnsiTheme="minorHAnsi" w:cstheme="minorHAnsi"/>
          <w:color w:val="000000"/>
        </w:rPr>
        <w:t>7</w:t>
      </w:r>
      <w:r w:rsidR="00B148F3" w:rsidRPr="00B148F3">
        <w:rPr>
          <w:rFonts w:asciiTheme="minorHAnsi" w:hAnsiTheme="minorHAnsi" w:cstheme="minorHAnsi"/>
          <w:color w:val="000000"/>
        </w:rPr>
        <w:t xml:space="preserve">. A description of how the </w:t>
      </w:r>
      <w:r w:rsidR="00FE5971">
        <w:rPr>
          <w:rFonts w:asciiTheme="minorHAnsi" w:hAnsiTheme="minorHAnsi" w:cstheme="minorHAnsi"/>
          <w:color w:val="000000"/>
        </w:rPr>
        <w:t xml:space="preserve">college </w:t>
      </w:r>
      <w:r w:rsidR="00B148F3" w:rsidRPr="00B148F3">
        <w:rPr>
          <w:rFonts w:asciiTheme="minorHAnsi" w:hAnsiTheme="minorHAnsi" w:cstheme="minorHAnsi"/>
          <w:color w:val="000000"/>
        </w:rPr>
        <w:t>will improve the</w:t>
      </w:r>
      <w:r w:rsidR="008D343E">
        <w:rPr>
          <w:rFonts w:asciiTheme="minorHAnsi" w:hAnsiTheme="minorHAnsi" w:cstheme="minorHAnsi"/>
          <w:color w:val="000000"/>
        </w:rPr>
        <w:t xml:space="preserve"> </w:t>
      </w:r>
      <w:r w:rsidR="00B148F3" w:rsidRPr="00B148F3">
        <w:rPr>
          <w:rFonts w:asciiTheme="minorHAnsi" w:hAnsiTheme="minorHAnsi" w:cstheme="minorHAnsi"/>
          <w:color w:val="000000"/>
        </w:rPr>
        <w:t>academic and technical skills of students participating in CTE</w:t>
      </w:r>
      <w:r w:rsidR="008D343E">
        <w:rPr>
          <w:rFonts w:asciiTheme="minorHAnsi" w:hAnsiTheme="minorHAnsi" w:cstheme="minorHAnsi"/>
          <w:color w:val="000000"/>
        </w:rPr>
        <w:t xml:space="preserve"> </w:t>
      </w:r>
      <w:r w:rsidR="00B148F3" w:rsidRPr="00B148F3">
        <w:rPr>
          <w:rFonts w:asciiTheme="minorHAnsi" w:hAnsiTheme="minorHAnsi" w:cstheme="minorHAnsi"/>
          <w:color w:val="000000"/>
        </w:rPr>
        <w:t>programs;</w:t>
      </w:r>
    </w:p>
    <w:p w14:paraId="042A6EC6" w14:textId="39AEFBAA" w:rsidR="00854707" w:rsidRDefault="003314D5" w:rsidP="00B148F3">
      <w:pPr>
        <w:pStyle w:val="NormalWeb"/>
        <w:rPr>
          <w:rFonts w:asciiTheme="minorHAnsi" w:hAnsiTheme="minorHAnsi" w:cstheme="minorHAnsi"/>
          <w:color w:val="000000"/>
        </w:rPr>
      </w:pPr>
      <w:r>
        <w:rPr>
          <w:rFonts w:asciiTheme="minorHAnsi" w:hAnsiTheme="minorHAnsi" w:cstheme="minorHAnsi"/>
          <w:color w:val="000000"/>
        </w:rPr>
        <w:t>8</w:t>
      </w:r>
      <w:r w:rsidR="00B148F3" w:rsidRPr="00B148F3">
        <w:rPr>
          <w:rFonts w:asciiTheme="minorHAnsi" w:hAnsiTheme="minorHAnsi" w:cstheme="minorHAnsi"/>
          <w:color w:val="000000"/>
        </w:rPr>
        <w:t xml:space="preserve">. </w:t>
      </w:r>
      <w:r w:rsidR="00F773C3">
        <w:rPr>
          <w:rFonts w:asciiTheme="minorHAnsi" w:hAnsiTheme="minorHAnsi" w:cstheme="minorHAnsi"/>
          <w:color w:val="000000"/>
        </w:rPr>
        <w:t>Identify an NTO coordinator/leader by name and title who is responsible for outreach, retention and career development activities</w:t>
      </w:r>
      <w:r w:rsidR="001C25F0">
        <w:rPr>
          <w:rFonts w:asciiTheme="minorHAnsi" w:hAnsiTheme="minorHAnsi" w:cstheme="minorHAnsi"/>
          <w:color w:val="000000"/>
        </w:rPr>
        <w:t xml:space="preserve"> </w:t>
      </w:r>
      <w:r w:rsidR="000C33D8">
        <w:rPr>
          <w:rFonts w:asciiTheme="minorHAnsi" w:hAnsiTheme="minorHAnsi" w:cstheme="minorHAnsi"/>
          <w:color w:val="000000"/>
        </w:rPr>
        <w:t xml:space="preserve">and a </w:t>
      </w:r>
      <w:r w:rsidR="00B148F3" w:rsidRPr="00B148F3">
        <w:rPr>
          <w:rFonts w:asciiTheme="minorHAnsi" w:hAnsiTheme="minorHAnsi" w:cstheme="minorHAnsi"/>
          <w:color w:val="000000"/>
        </w:rPr>
        <w:t xml:space="preserve">description of how the </w:t>
      </w:r>
      <w:r w:rsidR="00FD0562">
        <w:rPr>
          <w:rFonts w:asciiTheme="minorHAnsi" w:hAnsiTheme="minorHAnsi" w:cstheme="minorHAnsi"/>
          <w:color w:val="000000"/>
        </w:rPr>
        <w:t>college</w:t>
      </w:r>
      <w:r w:rsidR="00B148F3" w:rsidRPr="00B148F3">
        <w:rPr>
          <w:rFonts w:asciiTheme="minorHAnsi" w:hAnsiTheme="minorHAnsi" w:cstheme="minorHAnsi"/>
          <w:color w:val="000000"/>
        </w:rPr>
        <w:t xml:space="preserve"> will</w:t>
      </w:r>
      <w:r w:rsidR="007A31B3">
        <w:rPr>
          <w:rFonts w:asciiTheme="minorHAnsi" w:hAnsiTheme="minorHAnsi" w:cstheme="minorHAnsi"/>
          <w:color w:val="000000"/>
        </w:rPr>
        <w:t>;</w:t>
      </w:r>
      <w:r w:rsidR="00854707">
        <w:rPr>
          <w:rFonts w:asciiTheme="minorHAnsi" w:hAnsiTheme="minorHAnsi" w:cstheme="minorHAnsi"/>
          <w:color w:val="000000"/>
        </w:rPr>
        <w:t xml:space="preserve"> </w:t>
      </w:r>
    </w:p>
    <w:p w14:paraId="5091A8CE" w14:textId="77777777" w:rsidR="00854707" w:rsidRDefault="00B148F3" w:rsidP="00854707">
      <w:pPr>
        <w:pStyle w:val="NormalWeb"/>
        <w:numPr>
          <w:ilvl w:val="0"/>
          <w:numId w:val="4"/>
        </w:numPr>
        <w:rPr>
          <w:rFonts w:asciiTheme="minorHAnsi" w:hAnsiTheme="minorHAnsi" w:cstheme="minorHAnsi"/>
          <w:color w:val="000000"/>
        </w:rPr>
      </w:pPr>
      <w:r w:rsidRPr="00B148F3">
        <w:rPr>
          <w:rFonts w:asciiTheme="minorHAnsi" w:hAnsiTheme="minorHAnsi" w:cstheme="minorHAnsi"/>
          <w:color w:val="000000"/>
        </w:rPr>
        <w:t>provide</w:t>
      </w:r>
      <w:r w:rsidR="008D343E">
        <w:rPr>
          <w:rFonts w:asciiTheme="minorHAnsi" w:hAnsiTheme="minorHAnsi" w:cstheme="minorHAnsi"/>
          <w:color w:val="000000"/>
        </w:rPr>
        <w:t xml:space="preserve"> </w:t>
      </w:r>
      <w:r w:rsidRPr="00B148F3">
        <w:rPr>
          <w:rFonts w:asciiTheme="minorHAnsi" w:hAnsiTheme="minorHAnsi" w:cstheme="minorHAnsi"/>
          <w:color w:val="000000"/>
        </w:rPr>
        <w:t xml:space="preserve">activities to prepare special populations for high-skill, high-wage, or in-demand occupations; </w:t>
      </w:r>
    </w:p>
    <w:p w14:paraId="1E4CB587" w14:textId="495889DB" w:rsidR="00854707" w:rsidRDefault="00B148F3" w:rsidP="00854707">
      <w:pPr>
        <w:pStyle w:val="NormalWeb"/>
        <w:numPr>
          <w:ilvl w:val="0"/>
          <w:numId w:val="4"/>
        </w:numPr>
        <w:rPr>
          <w:rFonts w:asciiTheme="minorHAnsi" w:hAnsiTheme="minorHAnsi" w:cstheme="minorHAnsi"/>
          <w:color w:val="000000"/>
        </w:rPr>
      </w:pPr>
      <w:r w:rsidRPr="00B148F3">
        <w:rPr>
          <w:rFonts w:asciiTheme="minorHAnsi" w:hAnsiTheme="minorHAnsi" w:cstheme="minorHAnsi"/>
          <w:color w:val="000000"/>
        </w:rPr>
        <w:t>prepare CTE participants for</w:t>
      </w:r>
      <w:r w:rsidR="008D343E">
        <w:rPr>
          <w:rFonts w:asciiTheme="minorHAnsi" w:hAnsiTheme="minorHAnsi" w:cstheme="minorHAnsi"/>
          <w:color w:val="000000"/>
        </w:rPr>
        <w:t xml:space="preserve"> </w:t>
      </w:r>
      <w:r w:rsidRPr="00B148F3">
        <w:rPr>
          <w:rFonts w:asciiTheme="minorHAnsi" w:hAnsiTheme="minorHAnsi" w:cstheme="minorHAnsi"/>
          <w:color w:val="000000"/>
        </w:rPr>
        <w:t xml:space="preserve">non-traditional fields; </w:t>
      </w:r>
    </w:p>
    <w:p w14:paraId="4FEA5720" w14:textId="77777777" w:rsidR="00854707" w:rsidRDefault="00B148F3" w:rsidP="00854707">
      <w:pPr>
        <w:pStyle w:val="NormalWeb"/>
        <w:numPr>
          <w:ilvl w:val="0"/>
          <w:numId w:val="4"/>
        </w:numPr>
        <w:rPr>
          <w:rFonts w:asciiTheme="minorHAnsi" w:hAnsiTheme="minorHAnsi" w:cstheme="minorHAnsi"/>
          <w:color w:val="000000"/>
        </w:rPr>
      </w:pPr>
      <w:r w:rsidRPr="00B148F3">
        <w:rPr>
          <w:rFonts w:asciiTheme="minorHAnsi" w:hAnsiTheme="minorHAnsi" w:cstheme="minorHAnsi"/>
          <w:color w:val="000000"/>
        </w:rPr>
        <w:t>provide equal access for special</w:t>
      </w:r>
      <w:r w:rsidR="008D343E">
        <w:rPr>
          <w:rFonts w:asciiTheme="minorHAnsi" w:hAnsiTheme="minorHAnsi" w:cstheme="minorHAnsi"/>
          <w:color w:val="000000"/>
        </w:rPr>
        <w:t xml:space="preserve"> </w:t>
      </w:r>
      <w:r w:rsidRPr="00B148F3">
        <w:rPr>
          <w:rFonts w:asciiTheme="minorHAnsi" w:hAnsiTheme="minorHAnsi" w:cstheme="minorHAnsi"/>
          <w:color w:val="000000"/>
        </w:rPr>
        <w:t>populations to CTE courses, programs, and programs of study;</w:t>
      </w:r>
      <w:r w:rsidR="008D343E">
        <w:rPr>
          <w:rFonts w:asciiTheme="minorHAnsi" w:hAnsiTheme="minorHAnsi" w:cstheme="minorHAnsi"/>
          <w:color w:val="000000"/>
        </w:rPr>
        <w:t xml:space="preserve"> </w:t>
      </w:r>
      <w:r w:rsidRPr="00B148F3">
        <w:rPr>
          <w:rFonts w:asciiTheme="minorHAnsi" w:hAnsiTheme="minorHAnsi" w:cstheme="minorHAnsi"/>
          <w:color w:val="000000"/>
        </w:rPr>
        <w:t xml:space="preserve">and </w:t>
      </w:r>
    </w:p>
    <w:p w14:paraId="70983464" w14:textId="7FDCAD1E" w:rsidR="00B148F3" w:rsidRPr="00B148F3" w:rsidRDefault="00B148F3" w:rsidP="00854707">
      <w:pPr>
        <w:pStyle w:val="NormalWeb"/>
        <w:numPr>
          <w:ilvl w:val="0"/>
          <w:numId w:val="4"/>
        </w:numPr>
        <w:rPr>
          <w:rFonts w:asciiTheme="minorHAnsi" w:hAnsiTheme="minorHAnsi" w:cstheme="minorHAnsi"/>
          <w:color w:val="000000"/>
        </w:rPr>
      </w:pPr>
      <w:r w:rsidRPr="00B148F3">
        <w:rPr>
          <w:rFonts w:asciiTheme="minorHAnsi" w:hAnsiTheme="minorHAnsi" w:cstheme="minorHAnsi"/>
          <w:color w:val="000000"/>
        </w:rPr>
        <w:t>ensure that members of special populations will not be</w:t>
      </w:r>
      <w:r w:rsidR="008D343E">
        <w:rPr>
          <w:rFonts w:asciiTheme="minorHAnsi" w:hAnsiTheme="minorHAnsi" w:cstheme="minorHAnsi"/>
          <w:color w:val="000000"/>
        </w:rPr>
        <w:t xml:space="preserve"> </w:t>
      </w:r>
      <w:r w:rsidRPr="00B148F3">
        <w:rPr>
          <w:rFonts w:asciiTheme="minorHAnsi" w:hAnsiTheme="minorHAnsi" w:cstheme="minorHAnsi"/>
          <w:color w:val="000000"/>
        </w:rPr>
        <w:t>discriminated against;</w:t>
      </w:r>
    </w:p>
    <w:p w14:paraId="4ADA47EB" w14:textId="67A692A8" w:rsidR="004215FF" w:rsidRDefault="003314D5" w:rsidP="00B148F3">
      <w:pPr>
        <w:pStyle w:val="NormalWeb"/>
        <w:rPr>
          <w:rFonts w:asciiTheme="minorHAnsi" w:hAnsiTheme="minorHAnsi" w:cstheme="minorHAnsi"/>
          <w:color w:val="000000"/>
        </w:rPr>
      </w:pPr>
      <w:r>
        <w:rPr>
          <w:rFonts w:asciiTheme="minorHAnsi" w:hAnsiTheme="minorHAnsi" w:cstheme="minorHAnsi"/>
          <w:color w:val="000000"/>
        </w:rPr>
        <w:t>9</w:t>
      </w:r>
      <w:r w:rsidR="00B148F3" w:rsidRPr="00B148F3">
        <w:rPr>
          <w:rFonts w:asciiTheme="minorHAnsi" w:hAnsiTheme="minorHAnsi" w:cstheme="minorHAnsi"/>
          <w:color w:val="000000"/>
        </w:rPr>
        <w:t xml:space="preserve">. A description of the work-based learning opportunities </w:t>
      </w:r>
      <w:r w:rsidR="007B4A6C">
        <w:rPr>
          <w:rFonts w:asciiTheme="minorHAnsi" w:hAnsiTheme="minorHAnsi" w:cstheme="minorHAnsi"/>
          <w:color w:val="000000"/>
        </w:rPr>
        <w:t xml:space="preserve">the college will provide </w:t>
      </w:r>
      <w:r w:rsidR="00345202">
        <w:rPr>
          <w:rFonts w:asciiTheme="minorHAnsi" w:hAnsiTheme="minorHAnsi" w:cstheme="minorHAnsi"/>
          <w:color w:val="000000"/>
        </w:rPr>
        <w:t>to</w:t>
      </w:r>
      <w:r w:rsidR="008D343E">
        <w:rPr>
          <w:rFonts w:asciiTheme="minorHAnsi" w:hAnsiTheme="minorHAnsi" w:cstheme="minorHAnsi"/>
          <w:color w:val="000000"/>
        </w:rPr>
        <w:t xml:space="preserve"> </w:t>
      </w:r>
      <w:r w:rsidR="00B148F3" w:rsidRPr="00B148F3">
        <w:rPr>
          <w:rFonts w:asciiTheme="minorHAnsi" w:hAnsiTheme="minorHAnsi" w:cstheme="minorHAnsi"/>
          <w:color w:val="000000"/>
        </w:rPr>
        <w:t xml:space="preserve">students participating in </w:t>
      </w:r>
      <w:r w:rsidR="00345202">
        <w:rPr>
          <w:rFonts w:asciiTheme="minorHAnsi" w:hAnsiTheme="minorHAnsi" w:cstheme="minorHAnsi"/>
          <w:color w:val="000000"/>
        </w:rPr>
        <w:t>career and technical education</w:t>
      </w:r>
      <w:r w:rsidR="00B148F3" w:rsidRPr="00B148F3">
        <w:rPr>
          <w:rFonts w:asciiTheme="minorHAnsi" w:hAnsiTheme="minorHAnsi" w:cstheme="minorHAnsi"/>
          <w:color w:val="000000"/>
        </w:rPr>
        <w:t xml:space="preserve"> programs and how the </w:t>
      </w:r>
      <w:r w:rsidR="0067074E">
        <w:rPr>
          <w:rFonts w:asciiTheme="minorHAnsi" w:hAnsiTheme="minorHAnsi" w:cstheme="minorHAnsi"/>
          <w:color w:val="000000"/>
        </w:rPr>
        <w:t>college</w:t>
      </w:r>
      <w:r w:rsidR="008D343E">
        <w:rPr>
          <w:rFonts w:asciiTheme="minorHAnsi" w:hAnsiTheme="minorHAnsi" w:cstheme="minorHAnsi"/>
          <w:color w:val="000000"/>
        </w:rPr>
        <w:t xml:space="preserve"> </w:t>
      </w:r>
      <w:r w:rsidR="00B148F3" w:rsidRPr="00B148F3">
        <w:rPr>
          <w:rFonts w:asciiTheme="minorHAnsi" w:hAnsiTheme="minorHAnsi" w:cstheme="minorHAnsi"/>
          <w:color w:val="000000"/>
        </w:rPr>
        <w:t xml:space="preserve">will work with </w:t>
      </w:r>
      <w:r w:rsidR="00515558">
        <w:rPr>
          <w:rFonts w:asciiTheme="minorHAnsi" w:hAnsiTheme="minorHAnsi" w:cstheme="minorHAnsi"/>
          <w:color w:val="000000"/>
        </w:rPr>
        <w:t xml:space="preserve">employer </w:t>
      </w:r>
      <w:r w:rsidR="00B148F3" w:rsidRPr="00B148F3">
        <w:rPr>
          <w:rFonts w:asciiTheme="minorHAnsi" w:hAnsiTheme="minorHAnsi" w:cstheme="minorHAnsi"/>
          <w:color w:val="000000"/>
        </w:rPr>
        <w:t>representatives to develop or</w:t>
      </w:r>
      <w:r w:rsidR="008D343E">
        <w:rPr>
          <w:rFonts w:asciiTheme="minorHAnsi" w:hAnsiTheme="minorHAnsi" w:cstheme="minorHAnsi"/>
          <w:color w:val="000000"/>
        </w:rPr>
        <w:t xml:space="preserve"> </w:t>
      </w:r>
      <w:r w:rsidR="00B148F3" w:rsidRPr="00B148F3">
        <w:rPr>
          <w:rFonts w:asciiTheme="minorHAnsi" w:hAnsiTheme="minorHAnsi" w:cstheme="minorHAnsi"/>
          <w:color w:val="000000"/>
        </w:rPr>
        <w:t>expand work-based learning</w:t>
      </w:r>
      <w:r w:rsidR="00D0004A">
        <w:rPr>
          <w:rFonts w:asciiTheme="minorHAnsi" w:hAnsiTheme="minorHAnsi" w:cstheme="minorHAnsi"/>
          <w:color w:val="000000"/>
        </w:rPr>
        <w:t xml:space="preserve"> </w:t>
      </w:r>
      <w:r w:rsidR="004215FF">
        <w:rPr>
          <w:rFonts w:asciiTheme="minorHAnsi" w:hAnsiTheme="minorHAnsi" w:cstheme="minorHAnsi"/>
          <w:color w:val="000000"/>
        </w:rPr>
        <w:t>opportunities for career and technical education students, as applicable</w:t>
      </w:r>
      <w:r w:rsidR="00B148F3" w:rsidRPr="00B148F3">
        <w:rPr>
          <w:rFonts w:asciiTheme="minorHAnsi" w:hAnsiTheme="minorHAnsi" w:cstheme="minorHAnsi"/>
          <w:color w:val="000000"/>
        </w:rPr>
        <w:t>;</w:t>
      </w:r>
      <w:r w:rsidR="008D343E">
        <w:rPr>
          <w:rFonts w:asciiTheme="minorHAnsi" w:hAnsiTheme="minorHAnsi" w:cstheme="minorHAnsi"/>
          <w:color w:val="000000"/>
        </w:rPr>
        <w:t xml:space="preserve"> </w:t>
      </w:r>
    </w:p>
    <w:p w14:paraId="756036DC" w14:textId="218993E7" w:rsidR="00B148F3" w:rsidRPr="00B148F3" w:rsidRDefault="00A17F31" w:rsidP="00B148F3">
      <w:pPr>
        <w:pStyle w:val="NormalWeb"/>
        <w:rPr>
          <w:rFonts w:asciiTheme="minorHAnsi" w:hAnsiTheme="minorHAnsi" w:cstheme="minorHAnsi"/>
          <w:color w:val="000000"/>
        </w:rPr>
      </w:pPr>
      <w:r>
        <w:rPr>
          <w:rFonts w:asciiTheme="minorHAnsi" w:hAnsiTheme="minorHAnsi" w:cstheme="minorHAnsi"/>
          <w:color w:val="000000"/>
        </w:rPr>
        <w:t>10</w:t>
      </w:r>
      <w:r w:rsidR="00B148F3" w:rsidRPr="00B148F3">
        <w:rPr>
          <w:rFonts w:asciiTheme="minorHAnsi" w:hAnsiTheme="minorHAnsi" w:cstheme="minorHAnsi"/>
          <w:color w:val="000000"/>
        </w:rPr>
        <w:t xml:space="preserve">. A description of how the </w:t>
      </w:r>
      <w:r w:rsidR="00C725EC">
        <w:rPr>
          <w:rFonts w:asciiTheme="minorHAnsi" w:hAnsiTheme="minorHAnsi" w:cstheme="minorHAnsi"/>
          <w:color w:val="000000"/>
        </w:rPr>
        <w:t>college</w:t>
      </w:r>
      <w:r w:rsidR="00B148F3" w:rsidRPr="00B148F3">
        <w:rPr>
          <w:rFonts w:asciiTheme="minorHAnsi" w:hAnsiTheme="minorHAnsi" w:cstheme="minorHAnsi"/>
          <w:color w:val="000000"/>
        </w:rPr>
        <w:t xml:space="preserve"> will provide</w:t>
      </w:r>
      <w:r w:rsidR="008D343E">
        <w:rPr>
          <w:rFonts w:asciiTheme="minorHAnsi" w:hAnsiTheme="minorHAnsi" w:cstheme="minorHAnsi"/>
          <w:color w:val="000000"/>
        </w:rPr>
        <w:t xml:space="preserve"> </w:t>
      </w:r>
      <w:r w:rsidR="00B148F3" w:rsidRPr="00B148F3">
        <w:rPr>
          <w:rFonts w:asciiTheme="minorHAnsi" w:hAnsiTheme="minorHAnsi" w:cstheme="minorHAnsi"/>
          <w:color w:val="000000"/>
        </w:rPr>
        <w:t xml:space="preserve">students participating in </w:t>
      </w:r>
      <w:r w:rsidR="00C725EC">
        <w:rPr>
          <w:rFonts w:asciiTheme="minorHAnsi" w:hAnsiTheme="minorHAnsi" w:cstheme="minorHAnsi"/>
          <w:color w:val="000000"/>
        </w:rPr>
        <w:t>career and technical education</w:t>
      </w:r>
      <w:r w:rsidR="00D836BE">
        <w:rPr>
          <w:rFonts w:asciiTheme="minorHAnsi" w:hAnsiTheme="minorHAnsi" w:cstheme="minorHAnsi"/>
          <w:color w:val="000000"/>
        </w:rPr>
        <w:t xml:space="preserve"> programs</w:t>
      </w:r>
      <w:r w:rsidR="00B148F3" w:rsidRPr="00B148F3">
        <w:rPr>
          <w:rFonts w:asciiTheme="minorHAnsi" w:hAnsiTheme="minorHAnsi" w:cstheme="minorHAnsi"/>
          <w:color w:val="000000"/>
        </w:rPr>
        <w:t xml:space="preserve"> the opportunity to gain</w:t>
      </w:r>
      <w:r w:rsidR="008D343E">
        <w:rPr>
          <w:rFonts w:asciiTheme="minorHAnsi" w:hAnsiTheme="minorHAnsi" w:cstheme="minorHAnsi"/>
          <w:color w:val="000000"/>
        </w:rPr>
        <w:t xml:space="preserve"> </w:t>
      </w:r>
      <w:r w:rsidR="00B148F3" w:rsidRPr="00B148F3">
        <w:rPr>
          <w:rFonts w:asciiTheme="minorHAnsi" w:hAnsiTheme="minorHAnsi" w:cstheme="minorHAnsi"/>
          <w:color w:val="000000"/>
        </w:rPr>
        <w:t>postsecondary credit while still attending high school</w:t>
      </w:r>
      <w:r w:rsidR="004665FD">
        <w:rPr>
          <w:rFonts w:asciiTheme="minorHAnsi" w:hAnsiTheme="minorHAnsi" w:cstheme="minorHAnsi"/>
          <w:color w:val="000000"/>
        </w:rPr>
        <w:t>, such as dual or concurrent enrollment programs or early college high school as practicable;</w:t>
      </w:r>
      <w:r w:rsidR="006F1FF0">
        <w:rPr>
          <w:rFonts w:asciiTheme="minorHAnsi" w:hAnsiTheme="minorHAnsi" w:cstheme="minorHAnsi"/>
          <w:color w:val="000000"/>
        </w:rPr>
        <w:t xml:space="preserve"> and</w:t>
      </w:r>
    </w:p>
    <w:p w14:paraId="2C078E63" w14:textId="66B75B9F" w:rsidR="00260619" w:rsidRPr="00B148F3" w:rsidRDefault="00A17F31" w:rsidP="00D36940">
      <w:pPr>
        <w:pStyle w:val="NormalWeb"/>
        <w:rPr>
          <w:rFonts w:cstheme="minorHAnsi"/>
        </w:rPr>
      </w:pPr>
      <w:r>
        <w:rPr>
          <w:rFonts w:asciiTheme="minorHAnsi" w:hAnsiTheme="minorHAnsi" w:cstheme="minorHAnsi"/>
          <w:color w:val="000000"/>
        </w:rPr>
        <w:t>11</w:t>
      </w:r>
      <w:r w:rsidR="00B148F3" w:rsidRPr="00B148F3">
        <w:rPr>
          <w:rFonts w:asciiTheme="minorHAnsi" w:hAnsiTheme="minorHAnsi" w:cstheme="minorHAnsi"/>
          <w:color w:val="000000"/>
        </w:rPr>
        <w:t xml:space="preserve">. A description of how the </w:t>
      </w:r>
      <w:r w:rsidR="00E96E25">
        <w:rPr>
          <w:rFonts w:asciiTheme="minorHAnsi" w:hAnsiTheme="minorHAnsi" w:cstheme="minorHAnsi"/>
          <w:color w:val="000000"/>
        </w:rPr>
        <w:t>college</w:t>
      </w:r>
      <w:r w:rsidR="001C5137">
        <w:rPr>
          <w:rFonts w:asciiTheme="minorHAnsi" w:hAnsiTheme="minorHAnsi" w:cstheme="minorHAnsi"/>
          <w:color w:val="000000"/>
        </w:rPr>
        <w:t xml:space="preserve"> will </w:t>
      </w:r>
      <w:r w:rsidR="00B148F3" w:rsidRPr="00B148F3">
        <w:rPr>
          <w:rFonts w:asciiTheme="minorHAnsi" w:hAnsiTheme="minorHAnsi" w:cstheme="minorHAnsi"/>
          <w:color w:val="000000"/>
        </w:rPr>
        <w:t>support the</w:t>
      </w:r>
      <w:r w:rsidR="008D343E">
        <w:rPr>
          <w:rFonts w:asciiTheme="minorHAnsi" w:hAnsiTheme="minorHAnsi" w:cstheme="minorHAnsi"/>
          <w:color w:val="000000"/>
        </w:rPr>
        <w:t xml:space="preserve"> </w:t>
      </w:r>
      <w:r w:rsidR="00B148F3" w:rsidRPr="00B148F3">
        <w:rPr>
          <w:rFonts w:asciiTheme="minorHAnsi" w:hAnsiTheme="minorHAnsi" w:cstheme="minorHAnsi"/>
          <w:color w:val="000000"/>
        </w:rPr>
        <w:t>recruitment, preparation, retention, and training, including</w:t>
      </w:r>
      <w:r w:rsidR="008D343E">
        <w:rPr>
          <w:rFonts w:asciiTheme="minorHAnsi" w:hAnsiTheme="minorHAnsi" w:cstheme="minorHAnsi"/>
          <w:color w:val="000000"/>
        </w:rPr>
        <w:t xml:space="preserve"> </w:t>
      </w:r>
      <w:r w:rsidR="00B148F3" w:rsidRPr="00B148F3">
        <w:rPr>
          <w:rFonts w:asciiTheme="minorHAnsi" w:hAnsiTheme="minorHAnsi" w:cstheme="minorHAnsi"/>
          <w:color w:val="000000"/>
        </w:rPr>
        <w:t>professional development, of teachers, faculty, administrators,</w:t>
      </w:r>
      <w:r w:rsidR="008D343E">
        <w:rPr>
          <w:rFonts w:asciiTheme="minorHAnsi" w:hAnsiTheme="minorHAnsi" w:cstheme="minorHAnsi"/>
          <w:color w:val="000000"/>
        </w:rPr>
        <w:t xml:space="preserve"> </w:t>
      </w:r>
      <w:r w:rsidR="00B148F3" w:rsidRPr="00B148F3">
        <w:rPr>
          <w:rFonts w:asciiTheme="minorHAnsi" w:hAnsiTheme="minorHAnsi" w:cstheme="minorHAnsi"/>
          <w:color w:val="000000"/>
        </w:rPr>
        <w:t>and specialized instructional support personnel</w:t>
      </w:r>
      <w:r w:rsidR="00537510">
        <w:rPr>
          <w:rFonts w:asciiTheme="minorHAnsi" w:hAnsiTheme="minorHAnsi" w:cstheme="minorHAnsi"/>
          <w:color w:val="000000"/>
        </w:rPr>
        <w:t xml:space="preserve"> and paraprofessionals</w:t>
      </w:r>
      <w:r w:rsidR="00BA21D4">
        <w:rPr>
          <w:rFonts w:asciiTheme="minorHAnsi" w:hAnsiTheme="minorHAnsi" w:cstheme="minorHAnsi"/>
          <w:color w:val="000000"/>
        </w:rPr>
        <w:t xml:space="preserve"> who meet applicable State certification and </w:t>
      </w:r>
      <w:r w:rsidR="00A72589">
        <w:rPr>
          <w:rFonts w:asciiTheme="minorHAnsi" w:hAnsiTheme="minorHAnsi" w:cstheme="minorHAnsi"/>
          <w:color w:val="000000"/>
        </w:rPr>
        <w:t>licensure</w:t>
      </w:r>
      <w:r w:rsidR="00BA21D4">
        <w:rPr>
          <w:rFonts w:asciiTheme="minorHAnsi" w:hAnsiTheme="minorHAnsi" w:cstheme="minorHAnsi"/>
          <w:color w:val="000000"/>
        </w:rPr>
        <w:t xml:space="preserve"> requirements (including</w:t>
      </w:r>
      <w:r w:rsidR="00454C86">
        <w:rPr>
          <w:rFonts w:asciiTheme="minorHAnsi" w:hAnsiTheme="minorHAnsi" w:cstheme="minorHAnsi"/>
          <w:color w:val="000000"/>
        </w:rPr>
        <w:t xml:space="preserve"> any requirements met through alternative routes to certification), including individuals from groups underrepresented in the teaching profession</w:t>
      </w:r>
      <w:r w:rsidR="006F1FF0">
        <w:rPr>
          <w:rFonts w:asciiTheme="minorHAnsi" w:hAnsiTheme="minorHAnsi" w:cstheme="minorHAnsi"/>
          <w:color w:val="000000"/>
        </w:rPr>
        <w:t>.</w:t>
      </w:r>
      <w:r w:rsidR="008D343E">
        <w:rPr>
          <w:rFonts w:asciiTheme="minorHAnsi" w:hAnsiTheme="minorHAnsi" w:cstheme="minorHAnsi"/>
          <w:color w:val="000000"/>
        </w:rPr>
        <w:t xml:space="preserve"> </w:t>
      </w:r>
    </w:p>
    <w:sectPr w:rsidR="00260619" w:rsidRPr="00B148F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31FB0" w14:textId="77777777" w:rsidR="00C9691D" w:rsidRDefault="00C9691D" w:rsidP="009E7156">
      <w:pPr>
        <w:spacing w:after="0" w:line="240" w:lineRule="auto"/>
      </w:pPr>
      <w:r>
        <w:separator/>
      </w:r>
    </w:p>
  </w:endnote>
  <w:endnote w:type="continuationSeparator" w:id="0">
    <w:p w14:paraId="14297B09" w14:textId="77777777" w:rsidR="00C9691D" w:rsidRDefault="00C9691D" w:rsidP="009E7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892251"/>
      <w:docPartObj>
        <w:docPartGallery w:val="Page Numbers (Bottom of Page)"/>
        <w:docPartUnique/>
      </w:docPartObj>
    </w:sdtPr>
    <w:sdtEndPr>
      <w:rPr>
        <w:noProof/>
      </w:rPr>
    </w:sdtEndPr>
    <w:sdtContent>
      <w:p w14:paraId="530B0A87" w14:textId="3062C053" w:rsidR="009E7156" w:rsidRDefault="009E71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773DB9" w14:textId="77777777" w:rsidR="009E7156" w:rsidRDefault="009E7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5D630" w14:textId="77777777" w:rsidR="00C9691D" w:rsidRDefault="00C9691D" w:rsidP="009E7156">
      <w:pPr>
        <w:spacing w:after="0" w:line="240" w:lineRule="auto"/>
      </w:pPr>
      <w:r>
        <w:separator/>
      </w:r>
    </w:p>
  </w:footnote>
  <w:footnote w:type="continuationSeparator" w:id="0">
    <w:p w14:paraId="799EE63B" w14:textId="77777777" w:rsidR="00C9691D" w:rsidRDefault="00C9691D" w:rsidP="009E7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7391"/>
    <w:multiLevelType w:val="hybridMultilevel"/>
    <w:tmpl w:val="B9E86D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584"/>
    <w:multiLevelType w:val="hybridMultilevel"/>
    <w:tmpl w:val="BBF2C06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958FB"/>
    <w:multiLevelType w:val="hybridMultilevel"/>
    <w:tmpl w:val="A4B0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E76F65"/>
    <w:multiLevelType w:val="hybridMultilevel"/>
    <w:tmpl w:val="75F251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2492407">
    <w:abstractNumId w:val="1"/>
  </w:num>
  <w:num w:numId="2" w16cid:durableId="424960854">
    <w:abstractNumId w:val="2"/>
  </w:num>
  <w:num w:numId="3" w16cid:durableId="1202405028">
    <w:abstractNumId w:val="0"/>
  </w:num>
  <w:num w:numId="4" w16cid:durableId="13304020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3349D8AE"/>
    <w:rsid w:val="00035BF2"/>
    <w:rsid w:val="0004254D"/>
    <w:rsid w:val="00050305"/>
    <w:rsid w:val="0009031F"/>
    <w:rsid w:val="000C33D8"/>
    <w:rsid w:val="000D7F94"/>
    <w:rsid w:val="000E1895"/>
    <w:rsid w:val="000F3AD8"/>
    <w:rsid w:val="001223DE"/>
    <w:rsid w:val="0014052C"/>
    <w:rsid w:val="00164FEF"/>
    <w:rsid w:val="001B2B89"/>
    <w:rsid w:val="001C25F0"/>
    <w:rsid w:val="001C5137"/>
    <w:rsid w:val="001D43DE"/>
    <w:rsid w:val="001F1215"/>
    <w:rsid w:val="002146BF"/>
    <w:rsid w:val="00246AF3"/>
    <w:rsid w:val="002471F3"/>
    <w:rsid w:val="0025082E"/>
    <w:rsid w:val="002511BC"/>
    <w:rsid w:val="00260619"/>
    <w:rsid w:val="00270B8C"/>
    <w:rsid w:val="00277C8A"/>
    <w:rsid w:val="002A1779"/>
    <w:rsid w:val="002B6E60"/>
    <w:rsid w:val="002D130F"/>
    <w:rsid w:val="002D63A5"/>
    <w:rsid w:val="002D6C62"/>
    <w:rsid w:val="002E51C1"/>
    <w:rsid w:val="003314D5"/>
    <w:rsid w:val="003350F6"/>
    <w:rsid w:val="00345202"/>
    <w:rsid w:val="003553C6"/>
    <w:rsid w:val="003A6BBA"/>
    <w:rsid w:val="003B27F5"/>
    <w:rsid w:val="003B37D3"/>
    <w:rsid w:val="003B38D8"/>
    <w:rsid w:val="003B3AAB"/>
    <w:rsid w:val="003D1298"/>
    <w:rsid w:val="003D6A93"/>
    <w:rsid w:val="003F68A4"/>
    <w:rsid w:val="004038E0"/>
    <w:rsid w:val="00407F19"/>
    <w:rsid w:val="004215FF"/>
    <w:rsid w:val="00435A37"/>
    <w:rsid w:val="00441C4F"/>
    <w:rsid w:val="00454C86"/>
    <w:rsid w:val="004665FD"/>
    <w:rsid w:val="0047313C"/>
    <w:rsid w:val="004758F9"/>
    <w:rsid w:val="00475C69"/>
    <w:rsid w:val="00477E77"/>
    <w:rsid w:val="0048338B"/>
    <w:rsid w:val="00487149"/>
    <w:rsid w:val="0049112F"/>
    <w:rsid w:val="004B77A2"/>
    <w:rsid w:val="004E3D1F"/>
    <w:rsid w:val="004F14AE"/>
    <w:rsid w:val="005027D3"/>
    <w:rsid w:val="005067D4"/>
    <w:rsid w:val="00507A03"/>
    <w:rsid w:val="005112A3"/>
    <w:rsid w:val="00512681"/>
    <w:rsid w:val="00515558"/>
    <w:rsid w:val="0051600D"/>
    <w:rsid w:val="00521307"/>
    <w:rsid w:val="005218D3"/>
    <w:rsid w:val="005309A3"/>
    <w:rsid w:val="00537510"/>
    <w:rsid w:val="00550B24"/>
    <w:rsid w:val="00552CE3"/>
    <w:rsid w:val="00570CB0"/>
    <w:rsid w:val="005756A6"/>
    <w:rsid w:val="00590728"/>
    <w:rsid w:val="005973BE"/>
    <w:rsid w:val="00597ADF"/>
    <w:rsid w:val="005A6A31"/>
    <w:rsid w:val="005B6577"/>
    <w:rsid w:val="005D2593"/>
    <w:rsid w:val="005E49DD"/>
    <w:rsid w:val="006561DE"/>
    <w:rsid w:val="006648DF"/>
    <w:rsid w:val="00664BD0"/>
    <w:rsid w:val="0067074E"/>
    <w:rsid w:val="006C631E"/>
    <w:rsid w:val="006D6C45"/>
    <w:rsid w:val="006E1EC3"/>
    <w:rsid w:val="006F1FF0"/>
    <w:rsid w:val="007047B6"/>
    <w:rsid w:val="00704D03"/>
    <w:rsid w:val="00707F06"/>
    <w:rsid w:val="00716406"/>
    <w:rsid w:val="0072249E"/>
    <w:rsid w:val="00732160"/>
    <w:rsid w:val="00744E99"/>
    <w:rsid w:val="007513F5"/>
    <w:rsid w:val="00763648"/>
    <w:rsid w:val="00767A3F"/>
    <w:rsid w:val="0078694B"/>
    <w:rsid w:val="007A11E3"/>
    <w:rsid w:val="007A31B3"/>
    <w:rsid w:val="007B2117"/>
    <w:rsid w:val="007B4A6C"/>
    <w:rsid w:val="007B536D"/>
    <w:rsid w:val="007C3784"/>
    <w:rsid w:val="007C535C"/>
    <w:rsid w:val="007D6131"/>
    <w:rsid w:val="007E7003"/>
    <w:rsid w:val="007F215A"/>
    <w:rsid w:val="007F33EC"/>
    <w:rsid w:val="0081088A"/>
    <w:rsid w:val="00811879"/>
    <w:rsid w:val="0082045C"/>
    <w:rsid w:val="00821B37"/>
    <w:rsid w:val="00834044"/>
    <w:rsid w:val="00854707"/>
    <w:rsid w:val="008710DD"/>
    <w:rsid w:val="008B4372"/>
    <w:rsid w:val="008C7AF5"/>
    <w:rsid w:val="008D343E"/>
    <w:rsid w:val="008E17C9"/>
    <w:rsid w:val="009122E1"/>
    <w:rsid w:val="00917B12"/>
    <w:rsid w:val="009323F0"/>
    <w:rsid w:val="0094404B"/>
    <w:rsid w:val="00944403"/>
    <w:rsid w:val="0094565D"/>
    <w:rsid w:val="00981CED"/>
    <w:rsid w:val="00984945"/>
    <w:rsid w:val="0099028D"/>
    <w:rsid w:val="00992E21"/>
    <w:rsid w:val="009959FB"/>
    <w:rsid w:val="0099765D"/>
    <w:rsid w:val="009D1B00"/>
    <w:rsid w:val="009D2738"/>
    <w:rsid w:val="009E7156"/>
    <w:rsid w:val="009F3010"/>
    <w:rsid w:val="009F38A1"/>
    <w:rsid w:val="00A14B2A"/>
    <w:rsid w:val="00A17F31"/>
    <w:rsid w:val="00A237FD"/>
    <w:rsid w:val="00A4165E"/>
    <w:rsid w:val="00A457DF"/>
    <w:rsid w:val="00A72589"/>
    <w:rsid w:val="00A91FE3"/>
    <w:rsid w:val="00A9546F"/>
    <w:rsid w:val="00AA0249"/>
    <w:rsid w:val="00AB412F"/>
    <w:rsid w:val="00B058CB"/>
    <w:rsid w:val="00B148F3"/>
    <w:rsid w:val="00B302C1"/>
    <w:rsid w:val="00B32B86"/>
    <w:rsid w:val="00B34B57"/>
    <w:rsid w:val="00B43C97"/>
    <w:rsid w:val="00B50BFB"/>
    <w:rsid w:val="00B70849"/>
    <w:rsid w:val="00BA21D4"/>
    <w:rsid w:val="00BD7818"/>
    <w:rsid w:val="00BF0BB0"/>
    <w:rsid w:val="00C10C25"/>
    <w:rsid w:val="00C54519"/>
    <w:rsid w:val="00C55542"/>
    <w:rsid w:val="00C570E7"/>
    <w:rsid w:val="00C67DE8"/>
    <w:rsid w:val="00C725EC"/>
    <w:rsid w:val="00C93DD8"/>
    <w:rsid w:val="00C9691D"/>
    <w:rsid w:val="00CA4C4F"/>
    <w:rsid w:val="00CC6F6E"/>
    <w:rsid w:val="00D0004A"/>
    <w:rsid w:val="00D2169D"/>
    <w:rsid w:val="00D238EC"/>
    <w:rsid w:val="00D23AAE"/>
    <w:rsid w:val="00D25830"/>
    <w:rsid w:val="00D25999"/>
    <w:rsid w:val="00D36940"/>
    <w:rsid w:val="00D53DCF"/>
    <w:rsid w:val="00D67ED8"/>
    <w:rsid w:val="00D7546B"/>
    <w:rsid w:val="00D836BE"/>
    <w:rsid w:val="00D86EA3"/>
    <w:rsid w:val="00DB0A45"/>
    <w:rsid w:val="00DC312F"/>
    <w:rsid w:val="00DC313C"/>
    <w:rsid w:val="00DD48EA"/>
    <w:rsid w:val="00DE0A7A"/>
    <w:rsid w:val="00E100D5"/>
    <w:rsid w:val="00E474EB"/>
    <w:rsid w:val="00E474EF"/>
    <w:rsid w:val="00E85738"/>
    <w:rsid w:val="00E96E25"/>
    <w:rsid w:val="00EA5685"/>
    <w:rsid w:val="00ED66A3"/>
    <w:rsid w:val="00EF2A34"/>
    <w:rsid w:val="00F02C1E"/>
    <w:rsid w:val="00F26CD6"/>
    <w:rsid w:val="00F3092E"/>
    <w:rsid w:val="00F31BED"/>
    <w:rsid w:val="00F3441D"/>
    <w:rsid w:val="00F47F0D"/>
    <w:rsid w:val="00F50730"/>
    <w:rsid w:val="00F66CCD"/>
    <w:rsid w:val="00F76DCE"/>
    <w:rsid w:val="00F773C3"/>
    <w:rsid w:val="00F805B0"/>
    <w:rsid w:val="00F832D6"/>
    <w:rsid w:val="00F941C1"/>
    <w:rsid w:val="00FC07D5"/>
    <w:rsid w:val="00FD0562"/>
    <w:rsid w:val="00FE5971"/>
    <w:rsid w:val="00FF1238"/>
    <w:rsid w:val="3349D8AE"/>
    <w:rsid w:val="71DA41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D8AE"/>
  <w15:docId w15:val="{3431F675-A2A9-4644-8C7A-E926F082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48F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3441D"/>
    <w:rPr>
      <w:sz w:val="16"/>
      <w:szCs w:val="16"/>
    </w:rPr>
  </w:style>
  <w:style w:type="paragraph" w:styleId="CommentText">
    <w:name w:val="annotation text"/>
    <w:basedOn w:val="Normal"/>
    <w:link w:val="CommentTextChar"/>
    <w:uiPriority w:val="99"/>
    <w:semiHidden/>
    <w:unhideWhenUsed/>
    <w:rsid w:val="00F3441D"/>
    <w:pPr>
      <w:spacing w:line="240" w:lineRule="auto"/>
    </w:pPr>
    <w:rPr>
      <w:sz w:val="20"/>
      <w:szCs w:val="20"/>
    </w:rPr>
  </w:style>
  <w:style w:type="character" w:customStyle="1" w:styleId="CommentTextChar">
    <w:name w:val="Comment Text Char"/>
    <w:basedOn w:val="DefaultParagraphFont"/>
    <w:link w:val="CommentText"/>
    <w:uiPriority w:val="99"/>
    <w:semiHidden/>
    <w:rsid w:val="00F3441D"/>
    <w:rPr>
      <w:sz w:val="20"/>
      <w:szCs w:val="20"/>
    </w:rPr>
  </w:style>
  <w:style w:type="paragraph" w:styleId="CommentSubject">
    <w:name w:val="annotation subject"/>
    <w:basedOn w:val="CommentText"/>
    <w:next w:val="CommentText"/>
    <w:link w:val="CommentSubjectChar"/>
    <w:uiPriority w:val="99"/>
    <w:semiHidden/>
    <w:unhideWhenUsed/>
    <w:rsid w:val="00F3441D"/>
    <w:rPr>
      <w:b/>
      <w:bCs/>
    </w:rPr>
  </w:style>
  <w:style w:type="character" w:customStyle="1" w:styleId="CommentSubjectChar">
    <w:name w:val="Comment Subject Char"/>
    <w:basedOn w:val="CommentTextChar"/>
    <w:link w:val="CommentSubject"/>
    <w:uiPriority w:val="99"/>
    <w:semiHidden/>
    <w:rsid w:val="00F3441D"/>
    <w:rPr>
      <w:b/>
      <w:bCs/>
      <w:sz w:val="20"/>
      <w:szCs w:val="20"/>
    </w:rPr>
  </w:style>
  <w:style w:type="paragraph" w:styleId="BalloonText">
    <w:name w:val="Balloon Text"/>
    <w:basedOn w:val="Normal"/>
    <w:link w:val="BalloonTextChar"/>
    <w:uiPriority w:val="99"/>
    <w:semiHidden/>
    <w:unhideWhenUsed/>
    <w:rsid w:val="00F34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41D"/>
    <w:rPr>
      <w:rFonts w:ascii="Segoe UI" w:hAnsi="Segoe UI" w:cs="Segoe UI"/>
      <w:sz w:val="18"/>
      <w:szCs w:val="18"/>
    </w:rPr>
  </w:style>
  <w:style w:type="paragraph" w:styleId="Header">
    <w:name w:val="header"/>
    <w:basedOn w:val="Normal"/>
    <w:link w:val="HeaderChar"/>
    <w:uiPriority w:val="99"/>
    <w:unhideWhenUsed/>
    <w:rsid w:val="009E7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156"/>
  </w:style>
  <w:style w:type="paragraph" w:styleId="Footer">
    <w:name w:val="footer"/>
    <w:basedOn w:val="Normal"/>
    <w:link w:val="FooterChar"/>
    <w:uiPriority w:val="99"/>
    <w:unhideWhenUsed/>
    <w:rsid w:val="009E7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399848">
      <w:bodyDiv w:val="1"/>
      <w:marLeft w:val="0"/>
      <w:marRight w:val="0"/>
      <w:marTop w:val="0"/>
      <w:marBottom w:val="0"/>
      <w:divBdr>
        <w:top w:val="none" w:sz="0" w:space="0" w:color="auto"/>
        <w:left w:val="none" w:sz="0" w:space="0" w:color="auto"/>
        <w:bottom w:val="none" w:sz="0" w:space="0" w:color="auto"/>
        <w:right w:val="none" w:sz="0" w:space="0" w:color="auto"/>
      </w:divBdr>
    </w:div>
    <w:div w:id="2115175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5D3E342DF50A4B94F2DDB3133F228B" ma:contentTypeVersion="10" ma:contentTypeDescription="Create a new document." ma:contentTypeScope="" ma:versionID="415c6ab4f9a73a3db47ff4fcd59f2223">
  <xsd:schema xmlns:xsd="http://www.w3.org/2001/XMLSchema" xmlns:xs="http://www.w3.org/2001/XMLSchema" xmlns:p="http://schemas.microsoft.com/office/2006/metadata/properties" xmlns:ns2="d435f2d2-34f9-4833-aa90-d72b2e63925a" xmlns:ns3="1a5d0946-ab39-49f2-a695-bf51f55463e2" targetNamespace="http://schemas.microsoft.com/office/2006/metadata/properties" ma:root="true" ma:fieldsID="b969b35e218961cc62c3417c777b7f95" ns2:_="" ns3:_="">
    <xsd:import namespace="d435f2d2-34f9-4833-aa90-d72b2e63925a"/>
    <xsd:import namespace="1a5d0946-ab39-49f2-a695-bf51f55463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5f2d2-34f9-4833-aa90-d72b2e639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5d0946-ab39-49f2-a695-bf51f55463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B02DDE-16A1-4FCF-A4F8-896EA2969D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D7D7BD-694A-4C81-8055-BD487E8E14ED}">
  <ds:schemaRefs>
    <ds:schemaRef ds:uri="http://schemas.microsoft.com/sharepoint/v3/contenttype/forms"/>
  </ds:schemaRefs>
</ds:datastoreItem>
</file>

<file path=customXml/itemProps3.xml><?xml version="1.0" encoding="utf-8"?>
<ds:datastoreItem xmlns:ds="http://schemas.openxmlformats.org/officeDocument/2006/customXml" ds:itemID="{CA1F2A10-C011-4E4E-8AC5-933F21EB8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5f2d2-34f9-4833-aa90-d72b2e63925a"/>
    <ds:schemaRef ds:uri="1a5d0946-ab39-49f2-a695-bf51f5546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Tyznik, Julie A.</dc:creator>
  <cp:keywords/>
  <dc:description/>
  <cp:lastModifiedBy>Barker, Hilary</cp:lastModifiedBy>
  <cp:revision>2</cp:revision>
  <dcterms:created xsi:type="dcterms:W3CDTF">2019-09-10T16:26:00Z</dcterms:created>
  <dcterms:modified xsi:type="dcterms:W3CDTF">2024-01-24T16:46:00Z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0x010100975D3E342DF50A4B94F2DDB3133F228B</vt:lpwstr>
  </property>
</Properties>
</file>