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9.7.0.0 -->
  <w:body>
    <w:p w:rsidR="00D9484A" w:rsidRPr="005527EE">
      <w:pPr>
        <w:bidi w:val="0"/>
        <w:spacing w:after="280" w:afterAutospacing="1"/>
        <w:jc w:val="center"/>
      </w:pPr>
      <w:r>
        <w:rPr>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64.5pt;width:226.5pt">
            <v:imagedata r:id="rId4" o:title=""/>
          </v:shape>
        </w:pict>
      </w:r>
    </w:p>
    <w:p w:rsidR="00D9484A" w:rsidRPr="005527EE">
      <w:pPr>
        <w:pStyle w:val="Heading2"/>
      </w:pPr>
      <w:r w:rsidRPr="005527EE">
        <w:t>WTCS Repository</w:t>
      </w:r>
    </w:p>
    <w:p w:rsidR="00D9484A" w:rsidRPr="005527EE">
      <w:pPr>
        <w:pStyle w:val="Title"/>
      </w:pPr>
      <w:r w:rsidRPr="005527EE">
        <w:t>10-801-141  Intro to Mass Comm</w:t>
      </w:r>
    </w:p>
    <w:p w:rsidR="00D9484A" w:rsidRPr="005527EE">
      <w:pPr>
        <w:pStyle w:val="Heading1"/>
      </w:pPr>
      <w:r w:rsidRPr="005527EE">
        <w:t>Course Outcome Summary</w:t>
      </w:r>
    </w:p>
    <w:p w:rsidR="00D9484A" w:rsidRPr="005527EE">
      <w:pPr>
        <w:pStyle w:val="Heading3"/>
      </w:pPr>
      <w:r w:rsidRPr="005527EE">
        <w:t>Course Information</w:t>
      </w:r>
    </w:p>
    <w:tbl>
      <w:tblPr>
        <w:tblCellMar>
          <w:left w:w="108" w:type="dxa"/>
          <w:right w:w="108" w:type="dxa"/>
        </w:tblCellMar>
      </w:tblPr>
      <w:tblGrid>
        <w:gridCol w:w="500"/>
        <w:gridCol w:w="1600"/>
        <w:gridCol w:w="9000"/>
      </w:tblGrid>
      <w:tr>
        <w:tblPrEx>
          <w:tblCellMar>
            <w:left w:w="108" w:type="dxa"/>
            <w:right w:w="108" w:type="dxa"/>
          </w:tblCellMar>
        </w:tblPrEx>
        <w:tc>
          <w:tcPr>
            <w:tcW w:w="500" w:type="dxa"/>
          </w:tcPr>
          <w:p w:rsidR="00D9484A" w:rsidRPr="005527EE"/>
        </w:tc>
        <w:tc>
          <w:tcPr>
            <w:tcW w:w="1600" w:type="dxa"/>
          </w:tcPr>
          <w:p w:rsidR="00D9484A" w:rsidRPr="005527EE">
            <w:pPr>
              <w:pStyle w:val="Heading4"/>
            </w:pPr>
            <w:r w:rsidRPr="005527EE">
              <w:t>Description</w:t>
            </w:r>
          </w:p>
        </w:tc>
        <w:tc>
          <w:tcPr>
            <w:tcW w:w="9000" w:type="dxa"/>
          </w:tcPr>
          <w:p w:rsidR="00D9484A" w:rsidRPr="005527EE">
            <w:r>
              <w:t>Explores communication in media and media literacy by providing insight into the important issues that confront students as consumers and purveyors of mass media within the workforce and in society. The mass media revolution, including media technologies, the evolution of media content and platforms, including new media, the impact of media communications on business and society as a whole, media bias, and media law and ethics form the basis of the course.</w:t>
            </w:r>
          </w:p>
        </w:tc>
      </w:tr>
      <w:tr>
        <w:tblPrEx>
          <w:tblBorders>
            <w:top w:val="nil"/>
            <w:left w:val="nil"/>
            <w:bottom w:val="nil"/>
            <w:right w:val="nil"/>
            <w:insideH w:val="nil"/>
            <w:insideV w:val="nil"/>
          </w:tblBorders>
          <w:tblLayout w:type="fixed"/>
          <w:tblCellMar>
            <w:left w:w="108" w:type="dxa"/>
            <w:right w:w="108" w:type="dxa"/>
          </w:tblCellMar>
        </w:tblPrEx>
        <w:tc>
          <w:tcPr>
            <w:tcW w:w="500" w:type="dxa"/>
            <w:tcBorders>
              <w:top w:val="nil"/>
              <w:left w:val="nil"/>
              <w:bottom w:val="nil"/>
              <w:right w:val="nil"/>
            </w:tcBorders>
          </w:tcPr>
          <w:p w:rsidR="00D9484A" w:rsidRPr="005527EE"/>
        </w:tc>
        <w:tc>
          <w:tcPr>
            <w:tcW w:w="1600" w:type="dxa"/>
            <w:tcBorders>
              <w:top w:val="nil"/>
              <w:left w:val="nil"/>
              <w:bottom w:val="nil"/>
              <w:right w:val="nil"/>
            </w:tcBorders>
          </w:tcPr>
          <w:p w:rsidR="00D9484A" w:rsidRPr="005527EE">
            <w:pPr>
              <w:pStyle w:val="Heading4"/>
            </w:pPr>
            <w:r w:rsidRPr="005527EE">
              <w:t>Total Credits</w:t>
            </w:r>
          </w:p>
        </w:tc>
        <w:tc>
          <w:tcPr>
            <w:tcW w:w="9000" w:type="dxa"/>
            <w:tcBorders>
              <w:top w:val="nil"/>
              <w:left w:val="nil"/>
              <w:bottom w:val="nil"/>
              <w:right w:val="nil"/>
            </w:tcBorders>
          </w:tcPr>
          <w:p w:rsidR="00D9484A" w:rsidRPr="005527EE">
            <w:r w:rsidRPr="005527EE">
              <w:t>3.00</w:t>
            </w:r>
          </w:p>
        </w:tc>
      </w:tr>
    </w:tbl>
    <w:p w:rsidR="00D9484A" w:rsidRPr="005527EE">
      <w:pPr>
        <w:pStyle w:val="Heading7"/>
      </w:pPr>
      <w:r w:rsidRPr="005527EE">
        <w:t>Pre/Corequisites</w:t>
      </w:r>
    </w:p>
    <w:tbl>
      <w:tblPr>
        <w:tblBorders>
          <w:top w:val="nil"/>
          <w:left w:val="nil"/>
          <w:bottom w:val="nil"/>
          <w:right w:val="nil"/>
          <w:insideH w:val="nil"/>
          <w:insideV w:val="nil"/>
        </w:tblBorders>
        <w:tblLayout w:type="fixed"/>
      </w:tblPr>
      <w:tblGrid>
        <w:gridCol w:w="1500"/>
        <w:gridCol w:w="9000"/>
      </w:tblGrid>
      <w:tr>
        <w:tblPrEx>
          <w:tblBorders>
            <w:top w:val="nil"/>
            <w:left w:val="nil"/>
            <w:bottom w:val="nil"/>
            <w:right w:val="nil"/>
            <w:insideH w:val="nil"/>
            <w:insideV w:val="nil"/>
          </w:tblBorders>
          <w:tblLayout w:type="fixed"/>
        </w:tblPrEx>
        <w:tc>
          <w:tcPr>
            <w:tcW w:w="1500" w:type="dxa"/>
            <w:tcBorders>
              <w:top w:val="nil"/>
              <w:left w:val="nil"/>
              <w:bottom w:val="nil"/>
              <w:right w:val="nil"/>
            </w:tcBorders>
          </w:tcPr>
          <w:p w:rsidR="00D9484A" w:rsidRPr="005527EE"/>
        </w:tc>
        <w:tc>
          <w:tcPr>
            <w:tcW w:w="9000" w:type="dxa"/>
            <w:tcBorders>
              <w:top w:val="nil"/>
              <w:left w:val="nil"/>
              <w:bottom w:val="nil"/>
              <w:right w:val="nil"/>
            </w:tcBorders>
          </w:tcPr>
          <w:p w:rsidR="00D9484A" w:rsidRPr="005527EE">
            <w:r w:rsidRPr="005527EE">
              <w:t>Each Wisconsin Technical College determines the General Education course prerequisites used by their academic institution. If prerequisites for a course are determined to be appropriate, the final Course Outcome Summary must identify the prerequisites approved for use by the individual Technical College.</w:t>
            </w:r>
          </w:p>
        </w:tc>
      </w:tr>
    </w:tbl>
    <w:p w:rsidR="00D9484A" w:rsidRPr="005527EE">
      <w:pPr>
        <w:pStyle w:val="Heading3"/>
      </w:pPr>
      <w:r w:rsidRPr="005527EE">
        <w:t>Course Competencies</w:t>
      </w:r>
    </w:p>
    <w:tbl>
      <w:tblPr>
        <w:tblBorders>
          <w:top w:val="nil"/>
          <w:left w:val="nil"/>
          <w:bottom w:val="nil"/>
          <w:right w:val="nil"/>
          <w:insideH w:val="nil"/>
          <w:insideV w:val="nil"/>
        </w:tblBorders>
        <w:tblLayout w:type="fixed"/>
      </w:tblPr>
      <w:tblGrid>
        <w:gridCol w:w="500"/>
        <w:gridCol w:w="10400"/>
      </w:tblGrid>
      <w:tr>
        <w:tblPrEx>
          <w:tblBorders>
            <w:top w:val="nil"/>
            <w:left w:val="nil"/>
            <w:bottom w:val="nil"/>
            <w:right w:val="nil"/>
            <w:insideH w:val="nil"/>
            <w:insideV w:val="nil"/>
          </w:tblBorders>
          <w:tblLayout w:type="fixed"/>
        </w:tblPrEx>
        <w:tc>
          <w:tcPr>
            <w:tcW w:w="500" w:type="dxa"/>
            <w:tcBorders>
              <w:top w:val="nil"/>
              <w:left w:val="nil"/>
              <w:bottom w:val="nil"/>
              <w:right w:val="nil"/>
            </w:tcBorders>
          </w:tcPr>
          <w:p w:rsidR="00D9484A" w:rsidRPr="005527EE">
            <w:pPr>
              <w:pStyle w:val="Heading6"/>
            </w:pPr>
            <w:r w:rsidRPr="005527EE">
              <w:t>1</w:t>
            </w:r>
          </w:p>
        </w:tc>
        <w:tc>
          <w:tcPr>
            <w:tcW w:w="10400" w:type="dxa"/>
            <w:tcBorders>
              <w:top w:val="nil"/>
              <w:left w:val="nil"/>
              <w:bottom w:val="nil"/>
              <w:right w:val="nil"/>
            </w:tcBorders>
          </w:tcPr>
          <w:p w:rsidR="00D9484A" w:rsidRPr="005527EE">
            <w:pPr>
              <w:pStyle w:val="Heading6"/>
            </w:pPr>
            <w:r w:rsidRPr="005527EE">
              <w:t>Examine the mass media revolution that has taken place</w:t>
            </w:r>
          </w:p>
        </w:tc>
      </w:tr>
      <w:tr>
        <w:tblPrEx>
          <w:tblBorders>
            <w:top w:val="nil"/>
            <w:left w:val="nil"/>
            <w:bottom w:val="nil"/>
            <w:right w:val="nil"/>
            <w:insideH w:val="nil"/>
            <w:insideV w:val="nil"/>
          </w:tblBorders>
          <w:tblLayout w:type="fixed"/>
        </w:tblPrEx>
        <w:tc>
          <w:tcPr>
            <w:tcW w:w="500" w:type="dxa"/>
            <w:tcBorders>
              <w:top w:val="nil"/>
              <w:left w:val="nil"/>
              <w:bottom w:val="nil"/>
              <w:right w:val="nil"/>
            </w:tcBorders>
          </w:tcPr>
          <w:p w:rsidR="00D9484A" w:rsidRPr="005527EE"/>
        </w:tc>
        <w:tc>
          <w:tcPr>
            <w:tcW w:w="10400" w:type="dxa"/>
            <w:tcBorders>
              <w:top w:val="nil"/>
              <w:left w:val="nil"/>
              <w:bottom w:val="nil"/>
              <w:right w:val="nil"/>
            </w:tcBorders>
          </w:tcPr>
          <w:p w:rsidR="00D9484A" w:rsidRPr="005527EE">
            <w:pPr>
              <w:pStyle w:val="Heading9"/>
            </w:pPr>
            <w:r w:rsidRPr="005527EE">
              <w:t>Assessment Strategies</w:t>
            </w:r>
          </w:p>
        </w:tc>
      </w:tr>
      <w:tr>
        <w:tblPrEx>
          <w:tblBorders>
            <w:top w:val="nil"/>
            <w:left w:val="nil"/>
            <w:bottom w:val="nil"/>
            <w:right w:val="nil"/>
            <w:insideH w:val="nil"/>
            <w:insideV w:val="nil"/>
          </w:tblBorders>
          <w:tblLayout w:type="fixed"/>
        </w:tblPrEx>
        <w:tc>
          <w:tcPr>
            <w:tcW w:w="500" w:type="dxa"/>
            <w:tcBorders>
              <w:top w:val="nil"/>
              <w:left w:val="nil"/>
              <w:bottom w:val="nil"/>
              <w:right w:val="nil"/>
            </w:tcBorders>
          </w:tcPr>
          <w:p w:rsidR="00D9484A" w:rsidRPr="005527EE"/>
        </w:tc>
        <w:tc>
          <w:tcPr>
            <w:tcW w:w="10400" w:type="dxa"/>
            <w:tcBorders>
              <w:top w:val="nil"/>
              <w:left w:val="nil"/>
              <w:bottom w:val="nil"/>
              <w:right w:val="nil"/>
            </w:tcBorders>
          </w:tcPr>
          <w:p w:rsidR="00D9484A" w:rsidRPr="005527EE">
            <w:pPr>
              <w:pStyle w:val="ListParagraph"/>
            </w:pPr>
            <w:r w:rsidRPr="005527EE">
              <w:t>by completing a written or oral assignment, discussions, and/or test</w:t>
            </w:r>
          </w:p>
          <w:p w:rsidR="00D9484A" w:rsidRPr="005527EE">
            <w:pPr>
              <w:pStyle w:val="ListParagraph"/>
            </w:pPr>
            <w:r w:rsidRPr="005527EE">
              <w:t>as an individual or as a member of a team</w:t>
            </w:r>
          </w:p>
        </w:tc>
      </w:tr>
      <w:tr>
        <w:tblPrEx>
          <w:tblBorders>
            <w:top w:val="nil"/>
            <w:left w:val="nil"/>
            <w:bottom w:val="nil"/>
            <w:right w:val="nil"/>
            <w:insideH w:val="nil"/>
            <w:insideV w:val="nil"/>
          </w:tblBorders>
          <w:tblLayout w:type="fixed"/>
        </w:tblPrEx>
        <w:tc>
          <w:tcPr>
            <w:tcW w:w="500" w:type="dxa"/>
            <w:tcBorders>
              <w:top w:val="nil"/>
              <w:left w:val="nil"/>
              <w:bottom w:val="nil"/>
              <w:right w:val="nil"/>
            </w:tcBorders>
          </w:tcPr>
          <w:p w:rsidR="00D9484A" w:rsidRPr="005527EE"/>
        </w:tc>
        <w:tc>
          <w:tcPr>
            <w:tcW w:w="10400" w:type="dxa"/>
            <w:tcBorders>
              <w:top w:val="nil"/>
              <w:left w:val="nil"/>
              <w:bottom w:val="nil"/>
              <w:right w:val="nil"/>
            </w:tcBorders>
          </w:tcPr>
          <w:p w:rsidR="00D9484A" w:rsidRPr="005527EE">
            <w:pPr>
              <w:pStyle w:val="Heading9"/>
            </w:pPr>
            <w:r w:rsidRPr="005527EE">
              <w:t>Criteria</w:t>
            </w:r>
          </w:p>
        </w:tc>
      </w:tr>
      <w:tr>
        <w:tblPrEx>
          <w:tblBorders>
            <w:top w:val="nil"/>
            <w:left w:val="nil"/>
            <w:bottom w:val="nil"/>
            <w:right w:val="nil"/>
            <w:insideH w:val="nil"/>
            <w:insideV w:val="nil"/>
          </w:tblBorders>
          <w:tblLayout w:type="fixed"/>
        </w:tblPrEx>
        <w:tc>
          <w:tcPr>
            <w:tcW w:w="500" w:type="dxa"/>
            <w:tcBorders>
              <w:top w:val="nil"/>
              <w:left w:val="nil"/>
              <w:bottom w:val="nil"/>
              <w:right w:val="nil"/>
            </w:tcBorders>
          </w:tcPr>
          <w:p w:rsidR="00D9484A" w:rsidRPr="005527EE"/>
        </w:tc>
        <w:tc>
          <w:tcPr>
            <w:tcW w:w="10400" w:type="dxa"/>
            <w:tcBorders>
              <w:top w:val="nil"/>
              <w:left w:val="nil"/>
              <w:bottom w:val="nil"/>
              <w:right w:val="nil"/>
            </w:tcBorders>
          </w:tcPr>
          <w:p w:rsidR="00D9484A" w:rsidRPr="005527EE">
            <w:pPr>
              <w:pStyle w:val="ListParagraph"/>
            </w:pPr>
            <w:r w:rsidRPr="005527EE">
              <w:t>learner identifies the three most important aspects of daily interaction with mass media that strongly influences ideas and views of the digital world</w:t>
            </w:r>
          </w:p>
          <w:p w:rsidR="00D9484A" w:rsidRPr="005527EE">
            <w:pPr>
              <w:pStyle w:val="ListParagraph"/>
            </w:pPr>
            <w:r w:rsidRPr="005527EE">
              <w:t>learner describes at least one model of communication that helps individuals to understand mass media messages</w:t>
            </w:r>
          </w:p>
          <w:p w:rsidR="00D9484A" w:rsidRPr="005527EE">
            <w:pPr>
              <w:pStyle w:val="ListParagraph"/>
            </w:pPr>
            <w:r w:rsidRPr="005527EE">
              <w:t>learner assesses how mass media storytelling has changed the Digital Age</w:t>
            </w:r>
          </w:p>
          <w:p w:rsidR="00D9484A" w:rsidRPr="005527EE">
            <w:pPr>
              <w:pStyle w:val="ListParagraph"/>
            </w:pPr>
            <w:r w:rsidRPr="005527EE">
              <w:t>learner describes a good example, which is drawn from current or recent news, of media framing</w:t>
            </w:r>
          </w:p>
          <w:p w:rsidR="00D9484A" w:rsidRPr="005527EE">
            <w:pPr>
              <w:pStyle w:val="ListParagraph"/>
            </w:pPr>
            <w:r w:rsidRPr="005527EE">
              <w:t>learner explains the stages of technological innovation</w:t>
            </w:r>
          </w:p>
          <w:p w:rsidR="00D9484A" w:rsidRPr="005527EE">
            <w:pPr>
              <w:pStyle w:val="ListParagraph"/>
            </w:pPr>
            <w:r w:rsidRPr="005527EE">
              <w:t>learner identifies at least three effects of technology on mass media</w:t>
            </w:r>
          </w:p>
        </w:tc>
      </w:tr>
      <w:tr>
        <w:tblPrEx>
          <w:tblBorders>
            <w:top w:val="nil"/>
            <w:left w:val="nil"/>
            <w:bottom w:val="nil"/>
            <w:right w:val="nil"/>
            <w:insideH w:val="nil"/>
            <w:insideV w:val="nil"/>
          </w:tblBorders>
          <w:tblLayout w:type="fixed"/>
        </w:tblPrEx>
        <w:tc>
          <w:tcPr>
            <w:tcW w:w="500" w:type="dxa"/>
            <w:tcBorders>
              <w:top w:val="nil"/>
              <w:left w:val="nil"/>
              <w:bottom w:val="nil"/>
              <w:right w:val="nil"/>
            </w:tcBorders>
          </w:tcPr>
          <w:p w:rsidR="00D9484A" w:rsidRPr="005527EE">
            <w:pPr>
              <w:pStyle w:val="Heading6"/>
            </w:pPr>
            <w:r w:rsidRPr="005527EE">
              <w:t>2</w:t>
            </w:r>
          </w:p>
        </w:tc>
        <w:tc>
          <w:tcPr>
            <w:tcW w:w="10400" w:type="dxa"/>
            <w:tcBorders>
              <w:top w:val="nil"/>
              <w:left w:val="nil"/>
              <w:bottom w:val="nil"/>
              <w:right w:val="nil"/>
            </w:tcBorders>
          </w:tcPr>
          <w:p w:rsidR="00D9484A" w:rsidRPr="005527EE">
            <w:pPr>
              <w:pStyle w:val="Heading6"/>
            </w:pPr>
            <w:r w:rsidRPr="005527EE">
              <w:t>Summarize the evolution of mass media in terms of its content and ever-changing platforms, including print, music and radio, film and television, and new media</w:t>
            </w:r>
          </w:p>
        </w:tc>
      </w:tr>
      <w:tr>
        <w:tblPrEx>
          <w:tblBorders>
            <w:top w:val="nil"/>
            <w:left w:val="nil"/>
            <w:bottom w:val="nil"/>
            <w:right w:val="nil"/>
            <w:insideH w:val="nil"/>
            <w:insideV w:val="nil"/>
          </w:tblBorders>
          <w:tblLayout w:type="fixed"/>
        </w:tblPrEx>
        <w:tc>
          <w:tcPr>
            <w:tcW w:w="500" w:type="dxa"/>
            <w:tcBorders>
              <w:top w:val="nil"/>
              <w:left w:val="nil"/>
              <w:bottom w:val="nil"/>
              <w:right w:val="nil"/>
            </w:tcBorders>
          </w:tcPr>
          <w:p w:rsidR="00D9484A" w:rsidRPr="005527EE"/>
        </w:tc>
        <w:tc>
          <w:tcPr>
            <w:tcW w:w="10400" w:type="dxa"/>
            <w:tcBorders>
              <w:top w:val="nil"/>
              <w:left w:val="nil"/>
              <w:bottom w:val="nil"/>
              <w:right w:val="nil"/>
            </w:tcBorders>
          </w:tcPr>
          <w:p w:rsidR="00D9484A" w:rsidRPr="005527EE">
            <w:pPr>
              <w:pStyle w:val="Heading9"/>
            </w:pPr>
            <w:r w:rsidRPr="005527EE">
              <w:t>Assessment Strategies</w:t>
            </w:r>
          </w:p>
        </w:tc>
      </w:tr>
      <w:tr>
        <w:tblPrEx>
          <w:tblBorders>
            <w:top w:val="nil"/>
            <w:left w:val="nil"/>
            <w:bottom w:val="nil"/>
            <w:right w:val="nil"/>
            <w:insideH w:val="nil"/>
            <w:insideV w:val="nil"/>
          </w:tblBorders>
          <w:tblLayout w:type="fixed"/>
        </w:tblPrEx>
        <w:tc>
          <w:tcPr>
            <w:tcW w:w="500" w:type="dxa"/>
            <w:tcBorders>
              <w:top w:val="nil"/>
              <w:left w:val="nil"/>
              <w:bottom w:val="nil"/>
              <w:right w:val="nil"/>
            </w:tcBorders>
          </w:tcPr>
          <w:p w:rsidR="00D9484A" w:rsidRPr="005527EE"/>
        </w:tc>
        <w:tc>
          <w:tcPr>
            <w:tcW w:w="10400" w:type="dxa"/>
            <w:tcBorders>
              <w:top w:val="nil"/>
              <w:left w:val="nil"/>
              <w:bottom w:val="nil"/>
              <w:right w:val="nil"/>
            </w:tcBorders>
          </w:tcPr>
          <w:p w:rsidR="00D9484A" w:rsidRPr="005527EE">
            <w:pPr>
              <w:pStyle w:val="ListParagraph"/>
            </w:pPr>
            <w:r w:rsidRPr="005527EE">
              <w:t>by completing a written or oral assignment, discussions, and/or test</w:t>
            </w:r>
          </w:p>
          <w:p w:rsidR="00D9484A" w:rsidRPr="005527EE">
            <w:pPr>
              <w:pStyle w:val="ListParagraph"/>
            </w:pPr>
            <w:r w:rsidRPr="005527EE">
              <w:t>as an individual or as a member of a team</w:t>
            </w:r>
          </w:p>
        </w:tc>
      </w:tr>
      <w:tr>
        <w:tblPrEx>
          <w:tblBorders>
            <w:top w:val="nil"/>
            <w:left w:val="nil"/>
            <w:bottom w:val="nil"/>
            <w:right w:val="nil"/>
            <w:insideH w:val="nil"/>
            <w:insideV w:val="nil"/>
          </w:tblBorders>
          <w:tblLayout w:type="fixed"/>
        </w:tblPrEx>
        <w:tc>
          <w:tcPr>
            <w:tcW w:w="500" w:type="dxa"/>
            <w:tcBorders>
              <w:top w:val="nil"/>
              <w:left w:val="nil"/>
              <w:bottom w:val="nil"/>
              <w:right w:val="nil"/>
            </w:tcBorders>
          </w:tcPr>
          <w:p w:rsidR="00D9484A" w:rsidRPr="005527EE"/>
        </w:tc>
        <w:tc>
          <w:tcPr>
            <w:tcW w:w="10400" w:type="dxa"/>
            <w:tcBorders>
              <w:top w:val="nil"/>
              <w:left w:val="nil"/>
              <w:bottom w:val="nil"/>
              <w:right w:val="nil"/>
            </w:tcBorders>
          </w:tcPr>
          <w:p w:rsidR="00D9484A" w:rsidRPr="005527EE">
            <w:pPr>
              <w:pStyle w:val="Heading9"/>
            </w:pPr>
            <w:r w:rsidRPr="005527EE">
              <w:t>Criteria</w:t>
            </w:r>
          </w:p>
        </w:tc>
      </w:tr>
      <w:tr>
        <w:tblPrEx>
          <w:tblBorders>
            <w:top w:val="nil"/>
            <w:left w:val="nil"/>
            <w:bottom w:val="nil"/>
            <w:right w:val="nil"/>
            <w:insideH w:val="nil"/>
            <w:insideV w:val="nil"/>
          </w:tblBorders>
          <w:tblLayout w:type="fixed"/>
        </w:tblPrEx>
        <w:tc>
          <w:tcPr>
            <w:tcW w:w="500" w:type="dxa"/>
            <w:tcBorders>
              <w:top w:val="nil"/>
              <w:left w:val="nil"/>
              <w:bottom w:val="nil"/>
              <w:right w:val="nil"/>
            </w:tcBorders>
          </w:tcPr>
          <w:p w:rsidR="00D9484A" w:rsidRPr="005527EE"/>
        </w:tc>
        <w:tc>
          <w:tcPr>
            <w:tcW w:w="10400" w:type="dxa"/>
            <w:tcBorders>
              <w:top w:val="nil"/>
              <w:left w:val="nil"/>
              <w:bottom w:val="nil"/>
              <w:right w:val="nil"/>
            </w:tcBorders>
          </w:tcPr>
          <w:p w:rsidR="00D9484A" w:rsidRPr="005527EE">
            <w:pPr>
              <w:pStyle w:val="ListParagraph"/>
            </w:pPr>
            <w:r w:rsidRPr="005527EE">
              <w:t>Your performance will be successful when:</w:t>
            </w:r>
          </w:p>
          <w:p w:rsidR="00D9484A" w:rsidRPr="005527EE">
            <w:pPr>
              <w:pStyle w:val="ListParagraph"/>
            </w:pPr>
            <w:r w:rsidRPr="005527EE">
              <w:t>learner describes at least two changes that revolutionized the print media industries</w:t>
            </w:r>
          </w:p>
          <w:p w:rsidR="00D9484A" w:rsidRPr="005527EE">
            <w:pPr>
              <w:pStyle w:val="ListParagraph"/>
            </w:pPr>
            <w:r w:rsidRPr="005527EE">
              <w:t>learner analyzes how the music and radio industry has transformed over time</w:t>
            </w:r>
          </w:p>
          <w:p w:rsidR="00D9484A" w:rsidRPr="005527EE">
            <w:pPr>
              <w:pStyle w:val="ListParagraph"/>
            </w:pPr>
            <w:r w:rsidRPr="005527EE">
              <w:t>learner examines the different film genres</w:t>
            </w:r>
          </w:p>
          <w:p w:rsidR="00D9484A" w:rsidRPr="005527EE">
            <w:pPr>
              <w:pStyle w:val="ListParagraph"/>
            </w:pPr>
            <w:r w:rsidRPr="005527EE">
              <w:t>learner describes the evolution of TV</w:t>
            </w:r>
          </w:p>
          <w:p w:rsidR="00D9484A" w:rsidRPr="005527EE">
            <w:pPr>
              <w:pStyle w:val="ListParagraph"/>
            </w:pPr>
            <w:r w:rsidRPr="005527EE">
              <w:t>learner differentiates how new media contrast from what we now call "old" media</w:t>
            </w:r>
          </w:p>
        </w:tc>
      </w:tr>
      <w:tr>
        <w:tblPrEx>
          <w:tblBorders>
            <w:top w:val="nil"/>
            <w:left w:val="nil"/>
            <w:bottom w:val="nil"/>
            <w:right w:val="nil"/>
            <w:insideH w:val="nil"/>
            <w:insideV w:val="nil"/>
          </w:tblBorders>
          <w:tblLayout w:type="fixed"/>
        </w:tblPrEx>
        <w:tc>
          <w:tcPr>
            <w:tcW w:w="500" w:type="dxa"/>
            <w:tcBorders>
              <w:top w:val="nil"/>
              <w:left w:val="nil"/>
              <w:bottom w:val="nil"/>
              <w:right w:val="nil"/>
            </w:tcBorders>
          </w:tcPr>
          <w:p w:rsidR="00D9484A" w:rsidRPr="005527EE">
            <w:pPr>
              <w:pStyle w:val="Heading6"/>
            </w:pPr>
            <w:r w:rsidRPr="005527EE">
              <w:t>3</w:t>
            </w:r>
          </w:p>
        </w:tc>
        <w:tc>
          <w:tcPr>
            <w:tcW w:w="10400" w:type="dxa"/>
            <w:tcBorders>
              <w:top w:val="nil"/>
              <w:left w:val="nil"/>
              <w:bottom w:val="nil"/>
              <w:right w:val="nil"/>
            </w:tcBorders>
          </w:tcPr>
          <w:p w:rsidR="00D9484A" w:rsidRPr="005527EE">
            <w:pPr>
              <w:pStyle w:val="Heading6"/>
            </w:pPr>
            <w:r w:rsidRPr="005527EE">
              <w:t>Identify how communications in advertising and public relations influence attitudes and beliefs</w:t>
            </w:r>
          </w:p>
        </w:tc>
      </w:tr>
      <w:tr>
        <w:tblPrEx>
          <w:tblBorders>
            <w:top w:val="nil"/>
            <w:left w:val="nil"/>
            <w:bottom w:val="nil"/>
            <w:right w:val="nil"/>
            <w:insideH w:val="nil"/>
            <w:insideV w:val="nil"/>
          </w:tblBorders>
          <w:tblLayout w:type="fixed"/>
        </w:tblPrEx>
        <w:tc>
          <w:tcPr>
            <w:tcW w:w="500" w:type="dxa"/>
            <w:tcBorders>
              <w:top w:val="nil"/>
              <w:left w:val="nil"/>
              <w:bottom w:val="nil"/>
              <w:right w:val="nil"/>
            </w:tcBorders>
          </w:tcPr>
          <w:p w:rsidR="00D9484A" w:rsidRPr="005527EE"/>
        </w:tc>
        <w:tc>
          <w:tcPr>
            <w:tcW w:w="10400" w:type="dxa"/>
            <w:tcBorders>
              <w:top w:val="nil"/>
              <w:left w:val="nil"/>
              <w:bottom w:val="nil"/>
              <w:right w:val="nil"/>
            </w:tcBorders>
          </w:tcPr>
          <w:p w:rsidR="00D9484A" w:rsidRPr="005527EE">
            <w:pPr>
              <w:pStyle w:val="Heading9"/>
            </w:pPr>
            <w:r w:rsidRPr="005527EE">
              <w:t>Assessment Strategies</w:t>
            </w:r>
          </w:p>
        </w:tc>
      </w:tr>
      <w:tr>
        <w:tblPrEx>
          <w:tblBorders>
            <w:top w:val="nil"/>
            <w:left w:val="nil"/>
            <w:bottom w:val="nil"/>
            <w:right w:val="nil"/>
            <w:insideH w:val="nil"/>
            <w:insideV w:val="nil"/>
          </w:tblBorders>
          <w:tblLayout w:type="fixed"/>
        </w:tblPrEx>
        <w:tc>
          <w:tcPr>
            <w:tcW w:w="500" w:type="dxa"/>
            <w:tcBorders>
              <w:top w:val="nil"/>
              <w:left w:val="nil"/>
              <w:bottom w:val="nil"/>
              <w:right w:val="nil"/>
            </w:tcBorders>
          </w:tcPr>
          <w:p w:rsidR="00D9484A" w:rsidRPr="005527EE"/>
        </w:tc>
        <w:tc>
          <w:tcPr>
            <w:tcW w:w="10400" w:type="dxa"/>
            <w:tcBorders>
              <w:top w:val="nil"/>
              <w:left w:val="nil"/>
              <w:bottom w:val="nil"/>
              <w:right w:val="nil"/>
            </w:tcBorders>
          </w:tcPr>
          <w:p w:rsidR="00D9484A" w:rsidRPr="005527EE">
            <w:pPr>
              <w:pStyle w:val="ListParagraph"/>
            </w:pPr>
            <w:r w:rsidRPr="005527EE">
              <w:t>by completing a written or oral assignment, discussions, and/or test</w:t>
            </w:r>
          </w:p>
          <w:p w:rsidR="00D9484A" w:rsidRPr="005527EE">
            <w:pPr>
              <w:pStyle w:val="ListParagraph"/>
            </w:pPr>
            <w:r w:rsidRPr="005527EE">
              <w:t>as an individual or as a member of a team</w:t>
            </w:r>
          </w:p>
        </w:tc>
      </w:tr>
      <w:tr>
        <w:tblPrEx>
          <w:tblBorders>
            <w:top w:val="nil"/>
            <w:left w:val="nil"/>
            <w:bottom w:val="nil"/>
            <w:right w:val="nil"/>
            <w:insideH w:val="nil"/>
            <w:insideV w:val="nil"/>
          </w:tblBorders>
          <w:tblLayout w:type="fixed"/>
        </w:tblPrEx>
        <w:tc>
          <w:tcPr>
            <w:tcW w:w="500" w:type="dxa"/>
            <w:tcBorders>
              <w:top w:val="nil"/>
              <w:left w:val="nil"/>
              <w:bottom w:val="nil"/>
              <w:right w:val="nil"/>
            </w:tcBorders>
          </w:tcPr>
          <w:p w:rsidR="00D9484A" w:rsidRPr="005527EE"/>
        </w:tc>
        <w:tc>
          <w:tcPr>
            <w:tcW w:w="10400" w:type="dxa"/>
            <w:tcBorders>
              <w:top w:val="nil"/>
              <w:left w:val="nil"/>
              <w:bottom w:val="nil"/>
              <w:right w:val="nil"/>
            </w:tcBorders>
          </w:tcPr>
          <w:p w:rsidR="00D9484A" w:rsidRPr="005527EE">
            <w:pPr>
              <w:pStyle w:val="Heading9"/>
            </w:pPr>
            <w:r w:rsidRPr="005527EE">
              <w:t>Criteria</w:t>
            </w:r>
          </w:p>
        </w:tc>
      </w:tr>
      <w:tr>
        <w:tblPrEx>
          <w:tblBorders>
            <w:top w:val="nil"/>
            <w:left w:val="nil"/>
            <w:bottom w:val="nil"/>
            <w:right w:val="nil"/>
            <w:insideH w:val="nil"/>
            <w:insideV w:val="nil"/>
          </w:tblBorders>
          <w:tblLayout w:type="fixed"/>
        </w:tblPrEx>
        <w:tc>
          <w:tcPr>
            <w:tcW w:w="500" w:type="dxa"/>
            <w:tcBorders>
              <w:top w:val="nil"/>
              <w:left w:val="nil"/>
              <w:bottom w:val="nil"/>
              <w:right w:val="nil"/>
            </w:tcBorders>
          </w:tcPr>
          <w:p w:rsidR="00D9484A" w:rsidRPr="005527EE"/>
        </w:tc>
        <w:tc>
          <w:tcPr>
            <w:tcW w:w="10400" w:type="dxa"/>
            <w:tcBorders>
              <w:top w:val="nil"/>
              <w:left w:val="nil"/>
              <w:bottom w:val="nil"/>
              <w:right w:val="nil"/>
            </w:tcBorders>
          </w:tcPr>
          <w:p w:rsidR="00D9484A" w:rsidRPr="005527EE">
            <w:pPr>
              <w:pStyle w:val="ListParagraph"/>
            </w:pPr>
            <w:r w:rsidRPr="005527EE">
              <w:t>learner critiques a product or brand advertising campaign to assess its effectiveness</w:t>
            </w:r>
          </w:p>
          <w:p w:rsidR="00D9484A" w:rsidRPr="005527EE">
            <w:pPr>
              <w:pStyle w:val="ListParagraph"/>
            </w:pPr>
            <w:r w:rsidRPr="005527EE">
              <w:t>learner analyzes public relations efforts to manage a crisis</w:t>
            </w:r>
          </w:p>
        </w:tc>
      </w:tr>
      <w:tr>
        <w:tblPrEx>
          <w:tblBorders>
            <w:top w:val="nil"/>
            <w:left w:val="nil"/>
            <w:bottom w:val="nil"/>
            <w:right w:val="nil"/>
            <w:insideH w:val="nil"/>
            <w:insideV w:val="nil"/>
          </w:tblBorders>
          <w:tblLayout w:type="fixed"/>
        </w:tblPrEx>
        <w:tc>
          <w:tcPr>
            <w:tcW w:w="500" w:type="dxa"/>
            <w:tcBorders>
              <w:top w:val="nil"/>
              <w:left w:val="nil"/>
              <w:bottom w:val="nil"/>
              <w:right w:val="nil"/>
            </w:tcBorders>
          </w:tcPr>
          <w:p w:rsidR="00D9484A" w:rsidRPr="005527EE">
            <w:pPr>
              <w:pStyle w:val="Heading6"/>
            </w:pPr>
            <w:r w:rsidRPr="005527EE">
              <w:t>4</w:t>
            </w:r>
          </w:p>
        </w:tc>
        <w:tc>
          <w:tcPr>
            <w:tcW w:w="10400" w:type="dxa"/>
            <w:tcBorders>
              <w:top w:val="nil"/>
              <w:left w:val="nil"/>
              <w:bottom w:val="nil"/>
              <w:right w:val="nil"/>
            </w:tcBorders>
          </w:tcPr>
          <w:p w:rsidR="00D9484A" w:rsidRPr="005527EE">
            <w:pPr>
              <w:pStyle w:val="Heading6"/>
            </w:pPr>
            <w:r w:rsidRPr="005527EE">
              <w:t>Examine the business and economics of the media industry</w:t>
            </w:r>
          </w:p>
        </w:tc>
      </w:tr>
      <w:tr>
        <w:tblPrEx>
          <w:tblBorders>
            <w:top w:val="nil"/>
            <w:left w:val="nil"/>
            <w:bottom w:val="nil"/>
            <w:right w:val="nil"/>
            <w:insideH w:val="nil"/>
            <w:insideV w:val="nil"/>
          </w:tblBorders>
          <w:tblLayout w:type="fixed"/>
        </w:tblPrEx>
        <w:tc>
          <w:tcPr>
            <w:tcW w:w="500" w:type="dxa"/>
            <w:tcBorders>
              <w:top w:val="nil"/>
              <w:left w:val="nil"/>
              <w:bottom w:val="nil"/>
              <w:right w:val="nil"/>
            </w:tcBorders>
          </w:tcPr>
          <w:p w:rsidR="00D9484A" w:rsidRPr="005527EE"/>
        </w:tc>
        <w:tc>
          <w:tcPr>
            <w:tcW w:w="10400" w:type="dxa"/>
            <w:tcBorders>
              <w:top w:val="nil"/>
              <w:left w:val="nil"/>
              <w:bottom w:val="nil"/>
              <w:right w:val="nil"/>
            </w:tcBorders>
          </w:tcPr>
          <w:p w:rsidR="00D9484A" w:rsidRPr="005527EE">
            <w:pPr>
              <w:pStyle w:val="Heading9"/>
            </w:pPr>
            <w:r w:rsidRPr="005527EE">
              <w:t>Assessment Strategies</w:t>
            </w:r>
          </w:p>
        </w:tc>
      </w:tr>
      <w:tr>
        <w:tblPrEx>
          <w:tblBorders>
            <w:top w:val="nil"/>
            <w:left w:val="nil"/>
            <w:bottom w:val="nil"/>
            <w:right w:val="nil"/>
            <w:insideH w:val="nil"/>
            <w:insideV w:val="nil"/>
          </w:tblBorders>
          <w:tblLayout w:type="fixed"/>
        </w:tblPrEx>
        <w:tc>
          <w:tcPr>
            <w:tcW w:w="500" w:type="dxa"/>
            <w:tcBorders>
              <w:top w:val="nil"/>
              <w:left w:val="nil"/>
              <w:bottom w:val="nil"/>
              <w:right w:val="nil"/>
            </w:tcBorders>
          </w:tcPr>
          <w:p w:rsidR="00D9484A" w:rsidRPr="005527EE"/>
        </w:tc>
        <w:tc>
          <w:tcPr>
            <w:tcW w:w="10400" w:type="dxa"/>
            <w:tcBorders>
              <w:top w:val="nil"/>
              <w:left w:val="nil"/>
              <w:bottom w:val="nil"/>
              <w:right w:val="nil"/>
            </w:tcBorders>
          </w:tcPr>
          <w:p w:rsidR="00D9484A" w:rsidRPr="005527EE">
            <w:pPr>
              <w:pStyle w:val="ListParagraph"/>
            </w:pPr>
            <w:r w:rsidRPr="005527EE">
              <w:t>by completing a written or oral assignment, discussions, and/or test</w:t>
            </w:r>
          </w:p>
          <w:p w:rsidR="00D9484A" w:rsidRPr="005527EE">
            <w:pPr>
              <w:pStyle w:val="ListParagraph"/>
            </w:pPr>
            <w:r w:rsidRPr="005527EE">
              <w:t>as an individual or as a member of a team</w:t>
            </w:r>
          </w:p>
        </w:tc>
      </w:tr>
      <w:tr>
        <w:tblPrEx>
          <w:tblBorders>
            <w:top w:val="nil"/>
            <w:left w:val="nil"/>
            <w:bottom w:val="nil"/>
            <w:right w:val="nil"/>
            <w:insideH w:val="nil"/>
            <w:insideV w:val="nil"/>
          </w:tblBorders>
          <w:tblLayout w:type="fixed"/>
        </w:tblPrEx>
        <w:tc>
          <w:tcPr>
            <w:tcW w:w="500" w:type="dxa"/>
            <w:tcBorders>
              <w:top w:val="nil"/>
              <w:left w:val="nil"/>
              <w:bottom w:val="nil"/>
              <w:right w:val="nil"/>
            </w:tcBorders>
          </w:tcPr>
          <w:p w:rsidR="00D9484A" w:rsidRPr="005527EE"/>
        </w:tc>
        <w:tc>
          <w:tcPr>
            <w:tcW w:w="10400" w:type="dxa"/>
            <w:tcBorders>
              <w:top w:val="nil"/>
              <w:left w:val="nil"/>
              <w:bottom w:val="nil"/>
              <w:right w:val="nil"/>
            </w:tcBorders>
          </w:tcPr>
          <w:p w:rsidR="00D9484A" w:rsidRPr="005527EE">
            <w:pPr>
              <w:pStyle w:val="Heading9"/>
            </w:pPr>
            <w:r w:rsidRPr="005527EE">
              <w:t>Criteria</w:t>
            </w:r>
          </w:p>
        </w:tc>
      </w:tr>
      <w:tr>
        <w:tblPrEx>
          <w:tblBorders>
            <w:top w:val="nil"/>
            <w:left w:val="nil"/>
            <w:bottom w:val="nil"/>
            <w:right w:val="nil"/>
            <w:insideH w:val="nil"/>
            <w:insideV w:val="nil"/>
          </w:tblBorders>
          <w:tblLayout w:type="fixed"/>
        </w:tblPrEx>
        <w:tc>
          <w:tcPr>
            <w:tcW w:w="500" w:type="dxa"/>
            <w:tcBorders>
              <w:top w:val="nil"/>
              <w:left w:val="nil"/>
              <w:bottom w:val="nil"/>
              <w:right w:val="nil"/>
            </w:tcBorders>
          </w:tcPr>
          <w:p w:rsidR="00D9484A" w:rsidRPr="005527EE"/>
        </w:tc>
        <w:tc>
          <w:tcPr>
            <w:tcW w:w="10400" w:type="dxa"/>
            <w:tcBorders>
              <w:top w:val="nil"/>
              <w:left w:val="nil"/>
              <w:bottom w:val="nil"/>
              <w:right w:val="nil"/>
            </w:tcBorders>
          </w:tcPr>
          <w:p w:rsidR="00D9484A" w:rsidRPr="005527EE">
            <w:pPr>
              <w:pStyle w:val="ListParagraph"/>
            </w:pPr>
            <w:r w:rsidRPr="005527EE">
              <w:t>learner summarizes the relationship between media ownership and media control</w:t>
            </w:r>
          </w:p>
          <w:p w:rsidR="00D9484A" w:rsidRPr="005527EE">
            <w:pPr>
              <w:pStyle w:val="ListParagraph"/>
            </w:pPr>
            <w:r w:rsidRPr="005527EE">
              <w:t>learner categorizes the major business models of mass media</w:t>
            </w:r>
          </w:p>
          <w:p w:rsidR="00D9484A" w:rsidRPr="005527EE">
            <w:pPr>
              <w:pStyle w:val="ListParagraph"/>
            </w:pPr>
            <w:r w:rsidRPr="005527EE">
              <w:t>learner identifies the features that distinguish the business structures of each of the following industries:  publishing, TV and film, radio and music</w:t>
            </w:r>
          </w:p>
          <w:p w:rsidR="00D9484A" w:rsidRPr="005527EE">
            <w:pPr>
              <w:pStyle w:val="ListParagraph"/>
            </w:pPr>
            <w:r w:rsidRPr="005527EE">
              <w:t>learner examines the purpose, the sources of revenue, and the impact of public media (radio and TV) in contrast to for-profit media</w:t>
            </w:r>
          </w:p>
          <w:p w:rsidR="00D9484A" w:rsidRPr="005527EE">
            <w:pPr>
              <w:pStyle w:val="ListParagraph"/>
            </w:pPr>
            <w:r w:rsidRPr="005527EE">
              <w:t>learner examines the significance of the audience's role in the development, production, and distribution of mass media content</w:t>
            </w:r>
          </w:p>
          <w:p w:rsidR="00D9484A" w:rsidRPr="005527EE">
            <w:pPr>
              <w:pStyle w:val="ListParagraph"/>
            </w:pPr>
            <w:r w:rsidRPr="005527EE">
              <w:t>learner analyzes how the Internet is affecting media industries</w:t>
            </w:r>
          </w:p>
          <w:p w:rsidR="00D9484A" w:rsidRPr="005527EE">
            <w:pPr>
              <w:pStyle w:val="ListParagraph"/>
            </w:pPr>
            <w:r w:rsidRPr="005527EE">
              <w:t>learner identifies the key challenges facing the various media industries as they strive to adapt to rapidly evolving media technologies and audiences</w:t>
            </w:r>
          </w:p>
        </w:tc>
      </w:tr>
      <w:tr>
        <w:tblPrEx>
          <w:tblBorders>
            <w:top w:val="nil"/>
            <w:left w:val="nil"/>
            <w:bottom w:val="nil"/>
            <w:right w:val="nil"/>
            <w:insideH w:val="nil"/>
            <w:insideV w:val="nil"/>
          </w:tblBorders>
          <w:tblLayout w:type="fixed"/>
        </w:tblPrEx>
        <w:tc>
          <w:tcPr>
            <w:tcW w:w="500" w:type="dxa"/>
            <w:tcBorders>
              <w:top w:val="nil"/>
              <w:left w:val="nil"/>
              <w:bottom w:val="nil"/>
              <w:right w:val="nil"/>
            </w:tcBorders>
          </w:tcPr>
          <w:p w:rsidR="00D9484A" w:rsidRPr="005527EE">
            <w:pPr>
              <w:pStyle w:val="Heading6"/>
            </w:pPr>
            <w:r w:rsidRPr="005527EE">
              <w:t>5</w:t>
            </w:r>
          </w:p>
        </w:tc>
        <w:tc>
          <w:tcPr>
            <w:tcW w:w="10400" w:type="dxa"/>
            <w:tcBorders>
              <w:top w:val="nil"/>
              <w:left w:val="nil"/>
              <w:bottom w:val="nil"/>
              <w:right w:val="nil"/>
            </w:tcBorders>
          </w:tcPr>
          <w:p w:rsidR="00D9484A" w:rsidRPr="005527EE">
            <w:pPr>
              <w:pStyle w:val="Heading6"/>
            </w:pPr>
            <w:r w:rsidRPr="005527EE">
              <w:t>Identify forms of media bias</w:t>
            </w:r>
          </w:p>
        </w:tc>
      </w:tr>
      <w:tr>
        <w:tblPrEx>
          <w:tblBorders>
            <w:top w:val="nil"/>
            <w:left w:val="nil"/>
            <w:bottom w:val="nil"/>
            <w:right w:val="nil"/>
            <w:insideH w:val="nil"/>
            <w:insideV w:val="nil"/>
          </w:tblBorders>
          <w:tblLayout w:type="fixed"/>
        </w:tblPrEx>
        <w:tc>
          <w:tcPr>
            <w:tcW w:w="500" w:type="dxa"/>
            <w:tcBorders>
              <w:top w:val="nil"/>
              <w:left w:val="nil"/>
              <w:bottom w:val="nil"/>
              <w:right w:val="nil"/>
            </w:tcBorders>
          </w:tcPr>
          <w:p w:rsidR="00D9484A" w:rsidRPr="005527EE"/>
        </w:tc>
        <w:tc>
          <w:tcPr>
            <w:tcW w:w="10400" w:type="dxa"/>
            <w:tcBorders>
              <w:top w:val="nil"/>
              <w:left w:val="nil"/>
              <w:bottom w:val="nil"/>
              <w:right w:val="nil"/>
            </w:tcBorders>
          </w:tcPr>
          <w:p w:rsidR="00D9484A" w:rsidRPr="005527EE">
            <w:pPr>
              <w:pStyle w:val="Heading9"/>
            </w:pPr>
            <w:r w:rsidRPr="005527EE">
              <w:t>Assessment Strategies</w:t>
            </w:r>
          </w:p>
        </w:tc>
      </w:tr>
      <w:tr>
        <w:tblPrEx>
          <w:tblBorders>
            <w:top w:val="nil"/>
            <w:left w:val="nil"/>
            <w:bottom w:val="nil"/>
            <w:right w:val="nil"/>
            <w:insideH w:val="nil"/>
            <w:insideV w:val="nil"/>
          </w:tblBorders>
          <w:tblLayout w:type="fixed"/>
        </w:tblPrEx>
        <w:tc>
          <w:tcPr>
            <w:tcW w:w="500" w:type="dxa"/>
            <w:tcBorders>
              <w:top w:val="nil"/>
              <w:left w:val="nil"/>
              <w:bottom w:val="nil"/>
              <w:right w:val="nil"/>
            </w:tcBorders>
          </w:tcPr>
          <w:p w:rsidR="00D9484A" w:rsidRPr="005527EE"/>
        </w:tc>
        <w:tc>
          <w:tcPr>
            <w:tcW w:w="10400" w:type="dxa"/>
            <w:tcBorders>
              <w:top w:val="nil"/>
              <w:left w:val="nil"/>
              <w:bottom w:val="nil"/>
              <w:right w:val="nil"/>
            </w:tcBorders>
          </w:tcPr>
          <w:p w:rsidR="00D9484A" w:rsidRPr="005527EE">
            <w:pPr>
              <w:pStyle w:val="ListParagraph"/>
            </w:pPr>
            <w:r w:rsidRPr="005527EE">
              <w:t>by completing a written or oral assignment, discussions, and/or test</w:t>
            </w:r>
          </w:p>
          <w:p w:rsidR="00D9484A" w:rsidRPr="005527EE">
            <w:pPr>
              <w:pStyle w:val="ListParagraph"/>
            </w:pPr>
            <w:r w:rsidRPr="005527EE">
              <w:t>as an individual or as a member of a team</w:t>
            </w:r>
          </w:p>
        </w:tc>
      </w:tr>
      <w:tr>
        <w:tblPrEx>
          <w:tblBorders>
            <w:top w:val="nil"/>
            <w:left w:val="nil"/>
            <w:bottom w:val="nil"/>
            <w:right w:val="nil"/>
            <w:insideH w:val="nil"/>
            <w:insideV w:val="nil"/>
          </w:tblBorders>
          <w:tblLayout w:type="fixed"/>
        </w:tblPrEx>
        <w:tc>
          <w:tcPr>
            <w:tcW w:w="500" w:type="dxa"/>
            <w:tcBorders>
              <w:top w:val="nil"/>
              <w:left w:val="nil"/>
              <w:bottom w:val="nil"/>
              <w:right w:val="nil"/>
            </w:tcBorders>
          </w:tcPr>
          <w:p w:rsidR="00D9484A" w:rsidRPr="005527EE"/>
        </w:tc>
        <w:tc>
          <w:tcPr>
            <w:tcW w:w="10400" w:type="dxa"/>
            <w:tcBorders>
              <w:top w:val="nil"/>
              <w:left w:val="nil"/>
              <w:bottom w:val="nil"/>
              <w:right w:val="nil"/>
            </w:tcBorders>
          </w:tcPr>
          <w:p w:rsidR="00D9484A" w:rsidRPr="005527EE">
            <w:pPr>
              <w:pStyle w:val="Heading9"/>
            </w:pPr>
            <w:r w:rsidRPr="005527EE">
              <w:t>Criteria</w:t>
            </w:r>
          </w:p>
        </w:tc>
      </w:tr>
      <w:tr>
        <w:tblPrEx>
          <w:tblBorders>
            <w:top w:val="nil"/>
            <w:left w:val="nil"/>
            <w:bottom w:val="nil"/>
            <w:right w:val="nil"/>
            <w:insideH w:val="nil"/>
            <w:insideV w:val="nil"/>
          </w:tblBorders>
          <w:tblLayout w:type="fixed"/>
        </w:tblPrEx>
        <w:tc>
          <w:tcPr>
            <w:tcW w:w="500" w:type="dxa"/>
            <w:tcBorders>
              <w:top w:val="nil"/>
              <w:left w:val="nil"/>
              <w:bottom w:val="nil"/>
              <w:right w:val="nil"/>
            </w:tcBorders>
          </w:tcPr>
          <w:p w:rsidR="00D9484A" w:rsidRPr="005527EE"/>
        </w:tc>
        <w:tc>
          <w:tcPr>
            <w:tcW w:w="10400" w:type="dxa"/>
            <w:tcBorders>
              <w:top w:val="nil"/>
              <w:left w:val="nil"/>
              <w:bottom w:val="nil"/>
              <w:right w:val="nil"/>
            </w:tcBorders>
          </w:tcPr>
          <w:p w:rsidR="00D9484A" w:rsidRPr="005527EE">
            <w:pPr>
              <w:pStyle w:val="ListParagraph"/>
            </w:pPr>
            <w:r w:rsidRPr="005527EE">
              <w:t>learner identifies forms of media bias</w:t>
            </w:r>
          </w:p>
          <w:p w:rsidR="00D9484A" w:rsidRPr="005527EE">
            <w:pPr>
              <w:pStyle w:val="ListParagraph"/>
            </w:pPr>
            <w:r w:rsidRPr="005527EE">
              <w:t>learner compares/contrasts the three primary types of mass media bias</w:t>
            </w:r>
          </w:p>
          <w:p w:rsidR="00D9484A" w:rsidRPr="005527EE">
            <w:pPr>
              <w:pStyle w:val="ListParagraph"/>
            </w:pPr>
            <w:r w:rsidRPr="005527EE">
              <w:t>learner separates fact from opinion in news reports and expert analysis of news stories</w:t>
            </w:r>
          </w:p>
        </w:tc>
      </w:tr>
      <w:tr>
        <w:tblPrEx>
          <w:tblBorders>
            <w:top w:val="nil"/>
            <w:left w:val="nil"/>
            <w:bottom w:val="nil"/>
            <w:right w:val="nil"/>
            <w:insideH w:val="nil"/>
            <w:insideV w:val="nil"/>
          </w:tblBorders>
          <w:tblLayout w:type="fixed"/>
        </w:tblPrEx>
        <w:tc>
          <w:tcPr>
            <w:tcW w:w="500" w:type="dxa"/>
            <w:tcBorders>
              <w:top w:val="nil"/>
              <w:left w:val="nil"/>
              <w:bottom w:val="nil"/>
              <w:right w:val="nil"/>
            </w:tcBorders>
          </w:tcPr>
          <w:p w:rsidR="00D9484A" w:rsidRPr="005527EE">
            <w:pPr>
              <w:pStyle w:val="Heading6"/>
            </w:pPr>
            <w:r w:rsidRPr="005527EE">
              <w:t>6</w:t>
            </w:r>
          </w:p>
        </w:tc>
        <w:tc>
          <w:tcPr>
            <w:tcW w:w="10400" w:type="dxa"/>
            <w:tcBorders>
              <w:top w:val="nil"/>
              <w:left w:val="nil"/>
              <w:bottom w:val="nil"/>
              <w:right w:val="nil"/>
            </w:tcBorders>
          </w:tcPr>
          <w:p w:rsidR="00D9484A" w:rsidRPr="005527EE">
            <w:pPr>
              <w:pStyle w:val="Heading6"/>
            </w:pPr>
            <w:r w:rsidRPr="005527EE">
              <w:t>Summarize media law and media ethics</w:t>
            </w:r>
          </w:p>
        </w:tc>
      </w:tr>
      <w:tr>
        <w:tblPrEx>
          <w:tblBorders>
            <w:top w:val="nil"/>
            <w:left w:val="nil"/>
            <w:bottom w:val="nil"/>
            <w:right w:val="nil"/>
            <w:insideH w:val="nil"/>
            <w:insideV w:val="nil"/>
          </w:tblBorders>
          <w:tblLayout w:type="fixed"/>
        </w:tblPrEx>
        <w:tc>
          <w:tcPr>
            <w:tcW w:w="500" w:type="dxa"/>
            <w:tcBorders>
              <w:top w:val="nil"/>
              <w:left w:val="nil"/>
              <w:bottom w:val="nil"/>
              <w:right w:val="nil"/>
            </w:tcBorders>
          </w:tcPr>
          <w:p w:rsidR="00D9484A" w:rsidRPr="005527EE"/>
        </w:tc>
        <w:tc>
          <w:tcPr>
            <w:tcW w:w="10400" w:type="dxa"/>
            <w:tcBorders>
              <w:top w:val="nil"/>
              <w:left w:val="nil"/>
              <w:bottom w:val="nil"/>
              <w:right w:val="nil"/>
            </w:tcBorders>
          </w:tcPr>
          <w:p w:rsidR="00D9484A" w:rsidRPr="005527EE">
            <w:pPr>
              <w:pStyle w:val="Heading9"/>
            </w:pPr>
            <w:r w:rsidRPr="005527EE">
              <w:t>Assessment Strategies</w:t>
            </w:r>
          </w:p>
        </w:tc>
      </w:tr>
      <w:tr>
        <w:tblPrEx>
          <w:tblBorders>
            <w:top w:val="nil"/>
            <w:left w:val="nil"/>
            <w:bottom w:val="nil"/>
            <w:right w:val="nil"/>
            <w:insideH w:val="nil"/>
            <w:insideV w:val="nil"/>
          </w:tblBorders>
          <w:tblLayout w:type="fixed"/>
        </w:tblPrEx>
        <w:tc>
          <w:tcPr>
            <w:tcW w:w="500" w:type="dxa"/>
            <w:tcBorders>
              <w:top w:val="nil"/>
              <w:left w:val="nil"/>
              <w:bottom w:val="nil"/>
              <w:right w:val="nil"/>
            </w:tcBorders>
          </w:tcPr>
          <w:p w:rsidR="00D9484A" w:rsidRPr="005527EE"/>
        </w:tc>
        <w:tc>
          <w:tcPr>
            <w:tcW w:w="10400" w:type="dxa"/>
            <w:tcBorders>
              <w:top w:val="nil"/>
              <w:left w:val="nil"/>
              <w:bottom w:val="nil"/>
              <w:right w:val="nil"/>
            </w:tcBorders>
          </w:tcPr>
          <w:p w:rsidR="00D9484A" w:rsidRPr="005527EE">
            <w:pPr>
              <w:pStyle w:val="ListParagraph"/>
            </w:pPr>
            <w:r w:rsidRPr="005527EE">
              <w:t>by completing a written or oral assignment, discussions, and/or test</w:t>
            </w:r>
          </w:p>
          <w:p w:rsidR="00D9484A" w:rsidRPr="005527EE">
            <w:pPr>
              <w:pStyle w:val="ListParagraph"/>
            </w:pPr>
            <w:r w:rsidRPr="005527EE">
              <w:t>as an individual or as a member of a team</w:t>
            </w:r>
          </w:p>
        </w:tc>
      </w:tr>
      <w:tr>
        <w:tblPrEx>
          <w:tblBorders>
            <w:top w:val="nil"/>
            <w:left w:val="nil"/>
            <w:bottom w:val="nil"/>
            <w:right w:val="nil"/>
            <w:insideH w:val="nil"/>
            <w:insideV w:val="nil"/>
          </w:tblBorders>
          <w:tblLayout w:type="fixed"/>
        </w:tblPrEx>
        <w:tc>
          <w:tcPr>
            <w:tcW w:w="500" w:type="dxa"/>
            <w:tcBorders>
              <w:top w:val="nil"/>
              <w:left w:val="nil"/>
              <w:bottom w:val="nil"/>
              <w:right w:val="nil"/>
            </w:tcBorders>
          </w:tcPr>
          <w:p w:rsidR="00D9484A" w:rsidRPr="005527EE"/>
        </w:tc>
        <w:tc>
          <w:tcPr>
            <w:tcW w:w="10400" w:type="dxa"/>
            <w:tcBorders>
              <w:top w:val="nil"/>
              <w:left w:val="nil"/>
              <w:bottom w:val="nil"/>
              <w:right w:val="nil"/>
            </w:tcBorders>
          </w:tcPr>
          <w:p w:rsidR="00D9484A" w:rsidRPr="005527EE">
            <w:pPr>
              <w:pStyle w:val="Heading9"/>
            </w:pPr>
            <w:r w:rsidRPr="005527EE">
              <w:t>Criteria</w:t>
            </w:r>
          </w:p>
        </w:tc>
      </w:tr>
      <w:tr>
        <w:tblPrEx>
          <w:tblBorders>
            <w:top w:val="nil"/>
            <w:left w:val="nil"/>
            <w:bottom w:val="nil"/>
            <w:right w:val="nil"/>
            <w:insideH w:val="nil"/>
            <w:insideV w:val="nil"/>
          </w:tblBorders>
          <w:tblLayout w:type="fixed"/>
        </w:tblPrEx>
        <w:tc>
          <w:tcPr>
            <w:tcW w:w="500" w:type="dxa"/>
            <w:tcBorders>
              <w:top w:val="nil"/>
              <w:left w:val="nil"/>
              <w:bottom w:val="nil"/>
              <w:right w:val="nil"/>
            </w:tcBorders>
          </w:tcPr>
          <w:p w:rsidR="00D9484A" w:rsidRPr="005527EE"/>
        </w:tc>
        <w:tc>
          <w:tcPr>
            <w:tcW w:w="10400" w:type="dxa"/>
            <w:tcBorders>
              <w:top w:val="nil"/>
              <w:left w:val="nil"/>
              <w:bottom w:val="nil"/>
              <w:right w:val="nil"/>
            </w:tcBorders>
          </w:tcPr>
          <w:p w:rsidR="00D9484A" w:rsidRPr="005527EE">
            <w:pPr>
              <w:pStyle w:val="ListParagraph"/>
            </w:pPr>
            <w:r w:rsidRPr="005527EE">
              <w:t>learner discusses the historical roots of mass media law</w:t>
            </w:r>
          </w:p>
          <w:p w:rsidR="00D9484A" w:rsidRPr="005527EE">
            <w:pPr>
              <w:pStyle w:val="ListParagraph"/>
            </w:pPr>
            <w:r w:rsidRPr="005527EE">
              <w:t>learner appreciates the First Amendment's role in the evolution of American mass media law and democracy</w:t>
            </w:r>
          </w:p>
          <w:p w:rsidR="00D9484A" w:rsidRPr="005527EE">
            <w:pPr>
              <w:pStyle w:val="ListParagraph"/>
            </w:pPr>
            <w:r w:rsidRPr="005527EE">
              <w:t>learner recognizes the U S  government's attempts at media censorship</w:t>
            </w:r>
          </w:p>
          <w:p w:rsidR="00D9484A" w:rsidRPr="005527EE">
            <w:pPr>
              <w:pStyle w:val="ListParagraph"/>
            </w:pPr>
            <w:r w:rsidRPr="005527EE">
              <w:t>learner articulates the conflict between individual privacy rights and the freedom of the press, as well as the media's legal responsibilities</w:t>
            </w:r>
          </w:p>
          <w:p w:rsidR="00D9484A" w:rsidRPr="005527EE">
            <w:pPr>
              <w:pStyle w:val="ListParagraph"/>
            </w:pPr>
            <w:r w:rsidRPr="005527EE">
              <w:t>learner understands how the Freedom of Information Act (FOIA) helps the media to monitor and report on the actions of government</w:t>
            </w:r>
          </w:p>
          <w:p w:rsidR="00D9484A" w:rsidRPr="005527EE">
            <w:pPr>
              <w:pStyle w:val="ListParagraph"/>
            </w:pPr>
            <w:r w:rsidRPr="005527EE">
              <w:t>learner articulates the relationship between mass media ethics and media law and its influence on media regulations</w:t>
            </w:r>
          </w:p>
        </w:tc>
      </w:tr>
      <w:tr>
        <w:tblPrEx>
          <w:tblBorders>
            <w:top w:val="nil"/>
            <w:left w:val="nil"/>
            <w:bottom w:val="nil"/>
            <w:right w:val="nil"/>
            <w:insideH w:val="nil"/>
            <w:insideV w:val="nil"/>
          </w:tblBorders>
          <w:tblLayout w:type="fixed"/>
        </w:tblPrEx>
        <w:tc>
          <w:tcPr>
            <w:tcW w:w="500" w:type="dxa"/>
            <w:tcBorders>
              <w:top w:val="nil"/>
              <w:left w:val="nil"/>
              <w:bottom w:val="nil"/>
              <w:right w:val="nil"/>
            </w:tcBorders>
          </w:tcPr>
          <w:p w:rsidR="00D9484A" w:rsidRPr="005527EE">
            <w:pPr>
              <w:pStyle w:val="Heading6"/>
            </w:pPr>
            <w:r w:rsidRPr="005527EE">
              <w:t>7</w:t>
            </w:r>
          </w:p>
        </w:tc>
        <w:tc>
          <w:tcPr>
            <w:tcW w:w="10400" w:type="dxa"/>
            <w:tcBorders>
              <w:top w:val="nil"/>
              <w:left w:val="nil"/>
              <w:bottom w:val="nil"/>
              <w:right w:val="nil"/>
            </w:tcBorders>
          </w:tcPr>
          <w:p w:rsidR="00D9484A" w:rsidRPr="005527EE">
            <w:pPr>
              <w:pStyle w:val="Heading6"/>
            </w:pPr>
            <w:r w:rsidRPr="005527EE">
              <w:t>Assess how communications in media impact culture, including global developments and diversity</w:t>
            </w:r>
          </w:p>
        </w:tc>
      </w:tr>
      <w:tr>
        <w:tblPrEx>
          <w:tblBorders>
            <w:top w:val="nil"/>
            <w:left w:val="nil"/>
            <w:bottom w:val="nil"/>
            <w:right w:val="nil"/>
            <w:insideH w:val="nil"/>
            <w:insideV w:val="nil"/>
          </w:tblBorders>
          <w:tblLayout w:type="fixed"/>
        </w:tblPrEx>
        <w:tc>
          <w:tcPr>
            <w:tcW w:w="500" w:type="dxa"/>
            <w:tcBorders>
              <w:top w:val="nil"/>
              <w:left w:val="nil"/>
              <w:bottom w:val="nil"/>
              <w:right w:val="nil"/>
            </w:tcBorders>
          </w:tcPr>
          <w:p w:rsidR="00D9484A" w:rsidRPr="005527EE"/>
        </w:tc>
        <w:tc>
          <w:tcPr>
            <w:tcW w:w="10400" w:type="dxa"/>
            <w:tcBorders>
              <w:top w:val="nil"/>
              <w:left w:val="nil"/>
              <w:bottom w:val="nil"/>
              <w:right w:val="nil"/>
            </w:tcBorders>
          </w:tcPr>
          <w:p w:rsidR="00D9484A" w:rsidRPr="005527EE">
            <w:pPr>
              <w:pStyle w:val="Heading9"/>
            </w:pPr>
            <w:r w:rsidRPr="005527EE">
              <w:t>Assessment Strategies</w:t>
            </w:r>
          </w:p>
        </w:tc>
      </w:tr>
      <w:tr>
        <w:tblPrEx>
          <w:tblBorders>
            <w:top w:val="nil"/>
            <w:left w:val="nil"/>
            <w:bottom w:val="nil"/>
            <w:right w:val="nil"/>
            <w:insideH w:val="nil"/>
            <w:insideV w:val="nil"/>
          </w:tblBorders>
          <w:tblLayout w:type="fixed"/>
        </w:tblPrEx>
        <w:tc>
          <w:tcPr>
            <w:tcW w:w="500" w:type="dxa"/>
            <w:tcBorders>
              <w:top w:val="nil"/>
              <w:left w:val="nil"/>
              <w:bottom w:val="nil"/>
              <w:right w:val="nil"/>
            </w:tcBorders>
          </w:tcPr>
          <w:p w:rsidR="00D9484A" w:rsidRPr="005527EE"/>
        </w:tc>
        <w:tc>
          <w:tcPr>
            <w:tcW w:w="10400" w:type="dxa"/>
            <w:tcBorders>
              <w:top w:val="nil"/>
              <w:left w:val="nil"/>
              <w:bottom w:val="nil"/>
              <w:right w:val="nil"/>
            </w:tcBorders>
          </w:tcPr>
          <w:p w:rsidR="00D9484A" w:rsidRPr="005527EE">
            <w:pPr>
              <w:pStyle w:val="ListParagraph"/>
            </w:pPr>
            <w:r w:rsidRPr="005527EE">
              <w:t>by completing a written or oral assignment, discussions, and/or test</w:t>
            </w:r>
          </w:p>
          <w:p w:rsidR="00D9484A" w:rsidRPr="005527EE">
            <w:pPr>
              <w:pStyle w:val="ListParagraph"/>
            </w:pPr>
            <w:r w:rsidRPr="005527EE">
              <w:t>as an individual or as a member of a team</w:t>
            </w:r>
          </w:p>
        </w:tc>
      </w:tr>
      <w:tr>
        <w:tblPrEx>
          <w:tblBorders>
            <w:top w:val="nil"/>
            <w:left w:val="nil"/>
            <w:bottom w:val="nil"/>
            <w:right w:val="nil"/>
            <w:insideH w:val="nil"/>
            <w:insideV w:val="nil"/>
          </w:tblBorders>
          <w:tblLayout w:type="fixed"/>
        </w:tblPrEx>
        <w:tc>
          <w:tcPr>
            <w:tcW w:w="500" w:type="dxa"/>
            <w:tcBorders>
              <w:top w:val="nil"/>
              <w:left w:val="nil"/>
              <w:bottom w:val="nil"/>
              <w:right w:val="nil"/>
            </w:tcBorders>
          </w:tcPr>
          <w:p w:rsidR="00D9484A" w:rsidRPr="005527EE"/>
        </w:tc>
        <w:tc>
          <w:tcPr>
            <w:tcW w:w="10400" w:type="dxa"/>
            <w:tcBorders>
              <w:top w:val="nil"/>
              <w:left w:val="nil"/>
              <w:bottom w:val="nil"/>
              <w:right w:val="nil"/>
            </w:tcBorders>
          </w:tcPr>
          <w:p w:rsidR="00D9484A" w:rsidRPr="005527EE">
            <w:pPr>
              <w:pStyle w:val="Heading9"/>
            </w:pPr>
            <w:r w:rsidRPr="005527EE">
              <w:t>Criteria</w:t>
            </w:r>
          </w:p>
        </w:tc>
      </w:tr>
      <w:tr>
        <w:tblPrEx>
          <w:tblBorders>
            <w:top w:val="nil"/>
            <w:left w:val="nil"/>
            <w:bottom w:val="nil"/>
            <w:right w:val="nil"/>
            <w:insideH w:val="nil"/>
            <w:insideV w:val="nil"/>
          </w:tblBorders>
          <w:tblLayout w:type="fixed"/>
        </w:tblPrEx>
        <w:tc>
          <w:tcPr>
            <w:tcW w:w="500" w:type="dxa"/>
            <w:tcBorders>
              <w:top w:val="nil"/>
              <w:left w:val="nil"/>
              <w:bottom w:val="nil"/>
              <w:right w:val="nil"/>
            </w:tcBorders>
          </w:tcPr>
          <w:p w:rsidR="00D9484A" w:rsidRPr="005527EE"/>
        </w:tc>
        <w:tc>
          <w:tcPr>
            <w:tcW w:w="10400" w:type="dxa"/>
            <w:tcBorders>
              <w:top w:val="nil"/>
              <w:left w:val="nil"/>
              <w:bottom w:val="nil"/>
              <w:right w:val="nil"/>
            </w:tcBorders>
          </w:tcPr>
          <w:p w:rsidR="00D9484A" w:rsidRPr="005527EE">
            <w:pPr>
              <w:pStyle w:val="ListParagraph"/>
            </w:pPr>
            <w:r w:rsidRPr="005527EE">
              <w:t>learner outlines how the mass media systems affect democracy</w:t>
            </w:r>
          </w:p>
          <w:p w:rsidR="00D9484A" w:rsidRPr="005527EE">
            <w:pPr>
              <w:pStyle w:val="ListParagraph"/>
            </w:pPr>
            <w:r w:rsidRPr="005527EE">
              <w:t>learner identifies the advantages and disadvantages of the globalization of media and culture with explanations and examples</w:t>
            </w:r>
          </w:p>
          <w:p w:rsidR="00D9484A" w:rsidRPr="005527EE">
            <w:pPr>
              <w:pStyle w:val="ListParagraph"/>
            </w:pPr>
            <w:r w:rsidRPr="005527EE">
              <w:t>learner explains the conflicting role that media plays in perpetuating racial, ethnic, and gender stereotypes and in advancing media diversity</w:t>
            </w:r>
          </w:p>
        </w:tc>
      </w:tr>
      <w:tr>
        <w:tblPrEx>
          <w:tblBorders>
            <w:top w:val="nil"/>
            <w:left w:val="nil"/>
            <w:bottom w:val="nil"/>
            <w:right w:val="nil"/>
            <w:insideH w:val="nil"/>
            <w:insideV w:val="nil"/>
          </w:tblBorders>
          <w:tblLayout w:type="fixed"/>
        </w:tblPrEx>
        <w:tc>
          <w:tcPr>
            <w:tcW w:w="500" w:type="dxa"/>
            <w:tcBorders>
              <w:top w:val="nil"/>
              <w:left w:val="nil"/>
              <w:bottom w:val="nil"/>
              <w:right w:val="nil"/>
            </w:tcBorders>
          </w:tcPr>
          <w:p w:rsidR="00D9484A" w:rsidRPr="005527EE">
            <w:pPr>
              <w:pStyle w:val="Heading6"/>
            </w:pPr>
            <w:r w:rsidRPr="005527EE">
              <w:t>8</w:t>
            </w:r>
          </w:p>
        </w:tc>
        <w:tc>
          <w:tcPr>
            <w:tcW w:w="10400" w:type="dxa"/>
            <w:tcBorders>
              <w:top w:val="nil"/>
              <w:left w:val="nil"/>
              <w:bottom w:val="nil"/>
              <w:right w:val="nil"/>
            </w:tcBorders>
          </w:tcPr>
          <w:p w:rsidR="00D9484A" w:rsidRPr="005527EE">
            <w:pPr>
              <w:pStyle w:val="Heading6"/>
            </w:pPr>
            <w:r w:rsidRPr="005527EE">
              <w:t>Evaluate mass media literacy</w:t>
            </w:r>
          </w:p>
        </w:tc>
      </w:tr>
      <w:tr>
        <w:tblPrEx>
          <w:tblBorders>
            <w:top w:val="nil"/>
            <w:left w:val="nil"/>
            <w:bottom w:val="nil"/>
            <w:right w:val="nil"/>
            <w:insideH w:val="nil"/>
            <w:insideV w:val="nil"/>
          </w:tblBorders>
          <w:tblLayout w:type="fixed"/>
        </w:tblPrEx>
        <w:tc>
          <w:tcPr>
            <w:tcW w:w="500" w:type="dxa"/>
            <w:tcBorders>
              <w:top w:val="nil"/>
              <w:left w:val="nil"/>
              <w:bottom w:val="nil"/>
              <w:right w:val="nil"/>
            </w:tcBorders>
          </w:tcPr>
          <w:p w:rsidR="00D9484A" w:rsidRPr="005527EE"/>
        </w:tc>
        <w:tc>
          <w:tcPr>
            <w:tcW w:w="10400" w:type="dxa"/>
            <w:tcBorders>
              <w:top w:val="nil"/>
              <w:left w:val="nil"/>
              <w:bottom w:val="nil"/>
              <w:right w:val="nil"/>
            </w:tcBorders>
          </w:tcPr>
          <w:p w:rsidR="00D9484A" w:rsidRPr="005527EE">
            <w:pPr>
              <w:pStyle w:val="Heading9"/>
            </w:pPr>
            <w:r w:rsidRPr="005527EE">
              <w:t>Assessment Strategies</w:t>
            </w:r>
          </w:p>
        </w:tc>
      </w:tr>
      <w:tr>
        <w:tblPrEx>
          <w:tblBorders>
            <w:top w:val="nil"/>
            <w:left w:val="nil"/>
            <w:bottom w:val="nil"/>
            <w:right w:val="nil"/>
            <w:insideH w:val="nil"/>
            <w:insideV w:val="nil"/>
          </w:tblBorders>
          <w:tblLayout w:type="fixed"/>
        </w:tblPrEx>
        <w:tc>
          <w:tcPr>
            <w:tcW w:w="500" w:type="dxa"/>
            <w:tcBorders>
              <w:top w:val="nil"/>
              <w:left w:val="nil"/>
              <w:bottom w:val="nil"/>
              <w:right w:val="nil"/>
            </w:tcBorders>
          </w:tcPr>
          <w:p w:rsidR="00D9484A" w:rsidRPr="005527EE"/>
        </w:tc>
        <w:tc>
          <w:tcPr>
            <w:tcW w:w="10400" w:type="dxa"/>
            <w:tcBorders>
              <w:top w:val="nil"/>
              <w:left w:val="nil"/>
              <w:bottom w:val="nil"/>
              <w:right w:val="nil"/>
            </w:tcBorders>
          </w:tcPr>
          <w:p w:rsidR="00D9484A" w:rsidRPr="005527EE">
            <w:pPr>
              <w:pStyle w:val="ListParagraph"/>
            </w:pPr>
            <w:r w:rsidRPr="005527EE">
              <w:t>by completing a written or oral assignment, discussions, and/or test</w:t>
            </w:r>
          </w:p>
          <w:p w:rsidR="00D9484A" w:rsidRPr="005527EE">
            <w:pPr>
              <w:pStyle w:val="ListParagraph"/>
            </w:pPr>
            <w:r w:rsidRPr="005527EE">
              <w:t>as an individual or as a member of a team</w:t>
            </w:r>
          </w:p>
        </w:tc>
      </w:tr>
      <w:tr>
        <w:tblPrEx>
          <w:tblBorders>
            <w:top w:val="nil"/>
            <w:left w:val="nil"/>
            <w:bottom w:val="nil"/>
            <w:right w:val="nil"/>
            <w:insideH w:val="nil"/>
            <w:insideV w:val="nil"/>
          </w:tblBorders>
          <w:tblLayout w:type="fixed"/>
        </w:tblPrEx>
        <w:tc>
          <w:tcPr>
            <w:tcW w:w="500" w:type="dxa"/>
            <w:tcBorders>
              <w:top w:val="nil"/>
              <w:left w:val="nil"/>
              <w:bottom w:val="nil"/>
              <w:right w:val="nil"/>
            </w:tcBorders>
          </w:tcPr>
          <w:p w:rsidR="00D9484A" w:rsidRPr="005527EE"/>
        </w:tc>
        <w:tc>
          <w:tcPr>
            <w:tcW w:w="10400" w:type="dxa"/>
            <w:tcBorders>
              <w:top w:val="nil"/>
              <w:left w:val="nil"/>
              <w:bottom w:val="nil"/>
              <w:right w:val="nil"/>
            </w:tcBorders>
          </w:tcPr>
          <w:p w:rsidR="00D9484A" w:rsidRPr="005527EE">
            <w:pPr>
              <w:pStyle w:val="Heading9"/>
            </w:pPr>
            <w:r w:rsidRPr="005527EE">
              <w:t>Criteria</w:t>
            </w:r>
          </w:p>
        </w:tc>
      </w:tr>
      <w:tr>
        <w:tblPrEx>
          <w:tblBorders>
            <w:top w:val="nil"/>
            <w:left w:val="nil"/>
            <w:bottom w:val="nil"/>
            <w:right w:val="nil"/>
            <w:insideH w:val="nil"/>
            <w:insideV w:val="nil"/>
          </w:tblBorders>
          <w:tblLayout w:type="fixed"/>
        </w:tblPrEx>
        <w:tc>
          <w:tcPr>
            <w:tcW w:w="500" w:type="dxa"/>
            <w:tcBorders>
              <w:top w:val="nil"/>
              <w:left w:val="nil"/>
              <w:bottom w:val="nil"/>
              <w:right w:val="nil"/>
            </w:tcBorders>
          </w:tcPr>
          <w:p w:rsidR="00D9484A" w:rsidRPr="005527EE"/>
        </w:tc>
        <w:tc>
          <w:tcPr>
            <w:tcW w:w="10400" w:type="dxa"/>
            <w:tcBorders>
              <w:top w:val="nil"/>
              <w:left w:val="nil"/>
              <w:bottom w:val="nil"/>
              <w:right w:val="nil"/>
            </w:tcBorders>
          </w:tcPr>
          <w:p w:rsidR="00D9484A" w:rsidRPr="005527EE">
            <w:pPr>
              <w:pStyle w:val="ListParagraph"/>
            </w:pPr>
            <w:r w:rsidRPr="005527EE">
              <w:t>learner defines the concept/term of mass media literacy</w:t>
            </w:r>
          </w:p>
          <w:p w:rsidR="00D9484A" w:rsidRPr="005527EE">
            <w:pPr>
              <w:pStyle w:val="ListParagraph"/>
            </w:pPr>
            <w:r w:rsidRPr="005527EE">
              <w:t>learner argues why mass media literacy is important</w:t>
            </w:r>
          </w:p>
        </w:tc>
      </w:tr>
    </w:tbl>
    <w:p w:rsidR="00D9484A" w:rsidRPr="005527EE">
      <w:bookmarkStart w:id="0" w:name="_GoBack"/>
      <w:bookmarkEnd w:id="0"/>
    </w:p>
    <w:sectPr w:rsidSect="00AD0BF6">
      <w:footerReference w:type="default" r:id="rId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altName w:val="verdan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r>
      <w:t xml:space="preserve">Course Outcome Summary - </w:t>
    </w:r>
    <w:r>
      <w:t xml:space="preserve">Page </w:t>
    </w:r>
    <w:r>
      <w:fldChar w:fldCharType="begin"/>
    </w:r>
    <w:r>
      <w:instrText>PAGE</w:instrText>
    </w:r>
    <w:r>
      <w:fldChar w:fldCharType="separate"/>
    </w:r>
    <w:r>
      <w:fldChar w:fldCharType="end"/>
    </w:r>
    <w:r>
      <w:t xml:space="preserve"> of </w:t>
    </w:r>
    <w:r>
      <w:fldChar w:fldCharType="begin"/>
    </w:r>
    <w:r>
      <w:instrText>NUMPAGES</w:instrText>
    </w:r>
    <w:r>
      <w:fldChar w:fldCharType="separate"/>
    </w:r>
    <w:r>
      <w:fldChar w:fldCharType="end"/>
    </w:r>
  </w:p>
  <w:p>
    <w:pPr>
      <w:pStyle w:val="Header"/>
    </w:pPr>
    <w:r>
      <w:t>Thursday, July 24, 2014 8:49 AM</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51C184E"/>
    <w:lvl w:ilvl="0">
      <w:start w:val="1"/>
      <w:numFmt w:val="decimal"/>
      <w:lvlText w:val="%1."/>
      <w:lvlJc w:val="left"/>
      <w:pPr>
        <w:tabs>
          <w:tab w:val="num" w:pos="1800"/>
        </w:tabs>
        <w:ind w:left="1800" w:hanging="360"/>
      </w:pPr>
    </w:lvl>
  </w:abstractNum>
  <w:abstractNum w:abstractNumId="1">
    <w:nsid w:val="FFFFFF7D"/>
    <w:multiLevelType w:val="singleLevel"/>
    <w:tmpl w:val="319A4EFE"/>
    <w:lvl w:ilvl="0">
      <w:start w:val="1"/>
      <w:numFmt w:val="decimal"/>
      <w:lvlText w:val="%1."/>
      <w:lvlJc w:val="left"/>
      <w:pPr>
        <w:tabs>
          <w:tab w:val="num" w:pos="1440"/>
        </w:tabs>
        <w:ind w:left="1440" w:hanging="360"/>
      </w:pPr>
    </w:lvl>
  </w:abstractNum>
  <w:abstractNum w:abstractNumId="2">
    <w:nsid w:val="FFFFFF7E"/>
    <w:multiLevelType w:val="singleLevel"/>
    <w:tmpl w:val="566CD1DE"/>
    <w:lvl w:ilvl="0">
      <w:start w:val="1"/>
      <w:numFmt w:val="decimal"/>
      <w:lvlText w:val="%1."/>
      <w:lvlJc w:val="left"/>
      <w:pPr>
        <w:tabs>
          <w:tab w:val="num" w:pos="1080"/>
        </w:tabs>
        <w:ind w:left="1080" w:hanging="360"/>
      </w:pPr>
    </w:lvl>
  </w:abstractNum>
  <w:abstractNum w:abstractNumId="3">
    <w:nsid w:val="FFFFFF7F"/>
    <w:multiLevelType w:val="singleLevel"/>
    <w:tmpl w:val="EF22862E"/>
    <w:lvl w:ilvl="0">
      <w:start w:val="1"/>
      <w:numFmt w:val="decimal"/>
      <w:lvlText w:val="%1."/>
      <w:lvlJc w:val="left"/>
      <w:pPr>
        <w:tabs>
          <w:tab w:val="num" w:pos="720"/>
        </w:tabs>
        <w:ind w:left="720" w:hanging="360"/>
      </w:pPr>
    </w:lvl>
  </w:abstractNum>
  <w:abstractNum w:abstractNumId="4">
    <w:nsid w:val="FFFFFF80"/>
    <w:multiLevelType w:val="singleLevel"/>
    <w:tmpl w:val="80A4970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B2C2B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4E47CA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AAE8E2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B4A50F2"/>
    <w:lvl w:ilvl="0">
      <w:start w:val="1"/>
      <w:numFmt w:val="decimal"/>
      <w:lvlText w:val="%1."/>
      <w:lvlJc w:val="left"/>
      <w:pPr>
        <w:tabs>
          <w:tab w:val="num" w:pos="360"/>
        </w:tabs>
        <w:ind w:left="360" w:hanging="360"/>
      </w:pPr>
    </w:lvl>
  </w:abstractNum>
  <w:abstractNum w:abstractNumId="9">
    <w:nsid w:val="FFFFFF89"/>
    <w:multiLevelType w:val="singleLevel"/>
    <w:tmpl w:val="355A295E"/>
    <w:lvl w:ilvl="0">
      <w:start w:val="1"/>
      <w:numFmt w:val="bullet"/>
      <w:lvlText w:val=""/>
      <w:lvlJc w:val="left"/>
      <w:pPr>
        <w:tabs>
          <w:tab w:val="num" w:pos="360"/>
        </w:tabs>
        <w:ind w:left="360" w:hanging="360"/>
      </w:pPr>
      <w:rPr>
        <w:rFonts w:ascii="Symbol" w:hAnsi="Symbol" w:hint="default"/>
      </w:rPr>
    </w:lvl>
  </w:abstractNum>
  <w:abstractNum w:abstractNumId="10">
    <w:nsid w:val="0C7B6B22"/>
    <w:multiLevelType w:val="hybridMultilevel"/>
    <w:tmpl w:val="AE1E5A1C"/>
    <w:lvl w:ilvl="0">
      <w:start w:val="1"/>
      <w:numFmt w:val="decimal"/>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2"/>
  <w:proofState w:spelling="clean" w:grammar="clean"/>
  <w:styleLockQFSet/>
  <w:stylePaneFormatFilter w:val="5304"/>
  <w:doNotTrackMoves/>
  <w:defaultTabStop w:val="720"/>
  <w:drawingGridHorizontalSpacing w:val="110"/>
  <w:displayHorizontalDrawingGridEvery w:val="2"/>
  <w:characterSpacingControl w:val="doNotCompress"/>
  <w:compat/>
  <w:themeFontLang w:val="en-US"/>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4" w:qFormat="1"/>
    <w:lsdException w:name="heading 3" w:uiPriority="5" w:qFormat="1"/>
    <w:lsdException w:name="heading 4" w:uiPriority="6" w:qFormat="1"/>
    <w:lsdException w:name="heading 5" w:uiPriority="7" w:qFormat="1"/>
    <w:lsdException w:name="heading 6" w:uiPriority="8" w:qFormat="1"/>
    <w:lsdException w:name="heading 7" w:uiPriority="9" w:qFormat="1"/>
    <w:lsdException w:name="heading 8" w:uiPriority="10" w:qFormat="1"/>
    <w:lsdException w:name="heading 9" w:uiPriority="1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14"/>
    <w:lsdException w:name="caption" w:uiPriority="35" w:qFormat="1"/>
    <w:lsdException w:name="List" w:uiPriority="13" w:qFormat="1"/>
    <w:lsdException w:name="Title" w:semiHidden="0" w:uiPriority="2" w:unhideWhenUsed="0" w:qFormat="1"/>
    <w:lsdException w:name="Default Paragraph Font" w:uiPriority="1"/>
    <w:lsdException w:name="Subtitle" w:semiHidden="0" w:uiPriority="19" w:unhideWhenUsed="0" w:qFormat="1"/>
    <w:lsdException w:name="Strong" w:semiHidden="0" w:uiPriority="22" w:unhideWhenUsed="0"/>
    <w:lsdException w:name="Emphasis" w:semiHidden="0" w:uiPriority="20" w:unhideWhenUsed="0"/>
    <w:lsdException w:name="Normal (Web)" w:uiPriority="15"/>
    <w:lsdException w:name="Table Grid" w:semiHidden="0" w:uiPriority="0" w:unhideWhenUsed="0"/>
    <w:lsdException w:name="No Spacing" w:semiHidden="0" w:uiPriority="17"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E631E"/>
    <w:rPr>
      <w:rFonts w:asciiTheme="minorHAnsi" w:eastAsiaTheme="minorEastAsia" w:hAnsiTheme="minorHAnsi"/>
      <w:lang w:bidi="en-US"/>
    </w:rPr>
  </w:style>
  <w:style w:type="paragraph" w:styleId="Heading1">
    <w:name w:val="heading 1"/>
    <w:basedOn w:val="Normal"/>
    <w:next w:val="Normal"/>
    <w:link w:val="Heading1Char"/>
    <w:uiPriority w:val="2"/>
    <w:qFormat/>
    <w:rsid w:val="001E631E"/>
    <w:pPr>
      <w:spacing w:after="240"/>
      <w:outlineLvl w:val="0"/>
    </w:pPr>
    <w:rPr>
      <w:rFonts w:ascii="Arial" w:hAnsi="Arial" w:cs="Arial"/>
      <w:b/>
      <w:sz w:val="28"/>
    </w:rPr>
  </w:style>
  <w:style w:type="paragraph" w:styleId="Heading2">
    <w:name w:val="heading 2"/>
    <w:basedOn w:val="Normal"/>
    <w:next w:val="Normal"/>
    <w:link w:val="Heading2Char"/>
    <w:uiPriority w:val="3"/>
    <w:qFormat/>
    <w:rsid w:val="001E631E"/>
    <w:pPr>
      <w:spacing w:before="240" w:after="0"/>
      <w:outlineLvl w:val="1"/>
    </w:pPr>
    <w:rPr>
      <w:rFonts w:ascii="Arial" w:hAnsi="Arial" w:cs="Arial"/>
      <w:b/>
      <w:sz w:val="24"/>
      <w:szCs w:val="28"/>
    </w:rPr>
  </w:style>
  <w:style w:type="paragraph" w:styleId="Heading3">
    <w:name w:val="heading 3"/>
    <w:basedOn w:val="Normal"/>
    <w:next w:val="Normal"/>
    <w:link w:val="Heading3Char"/>
    <w:uiPriority w:val="4"/>
    <w:qFormat/>
    <w:rsid w:val="001E631E"/>
    <w:pPr>
      <w:spacing w:before="240"/>
      <w:outlineLvl w:val="2"/>
    </w:pPr>
    <w:rPr>
      <w:rFonts w:ascii="Arial" w:hAnsi="Arial" w:cs="Arial"/>
      <w:b/>
      <w:sz w:val="24"/>
    </w:rPr>
  </w:style>
  <w:style w:type="paragraph" w:styleId="Heading4">
    <w:name w:val="heading 4"/>
    <w:basedOn w:val="Normal"/>
    <w:next w:val="Normal"/>
    <w:link w:val="Heading4Char"/>
    <w:uiPriority w:val="6"/>
    <w:qFormat/>
    <w:rsid w:val="001E631E"/>
    <w:pPr>
      <w:outlineLvl w:val="3"/>
    </w:pPr>
    <w:rPr>
      <w:rFonts w:ascii="Arial" w:hAnsi="Arial" w:cs="Arial"/>
      <w:b/>
    </w:rPr>
  </w:style>
  <w:style w:type="paragraph" w:styleId="Heading5">
    <w:name w:val="heading 5"/>
    <w:basedOn w:val="Normal"/>
    <w:next w:val="Normal"/>
    <w:link w:val="Heading5Char"/>
    <w:uiPriority w:val="6"/>
    <w:qFormat/>
    <w:rsid w:val="001E631E"/>
    <w:pPr>
      <w:spacing w:before="120" w:after="60"/>
      <w:outlineLvl w:val="4"/>
    </w:pPr>
    <w:rPr>
      <w:rFonts w:ascii="Arial" w:hAnsi="Arial" w:cs="Arial"/>
      <w:i/>
      <w:sz w:val="20"/>
      <w:szCs w:val="20"/>
    </w:rPr>
  </w:style>
  <w:style w:type="paragraph" w:styleId="Heading6">
    <w:name w:val="heading 6"/>
    <w:basedOn w:val="Normal"/>
    <w:next w:val="Normal"/>
    <w:link w:val="Heading6Char"/>
    <w:uiPriority w:val="7"/>
    <w:qFormat/>
    <w:rsid w:val="001E631E"/>
    <w:pPr>
      <w:spacing w:before="120" w:after="0"/>
      <w:outlineLvl w:val="5"/>
    </w:pPr>
    <w:rPr>
      <w:rFonts w:ascii="Arial" w:hAnsi="Arial" w:eastAsiaTheme="majorEastAsia" w:cstheme="majorBidi"/>
      <w:b/>
      <w:iCs/>
      <w:lang w:bidi="ar-SA"/>
    </w:rPr>
  </w:style>
  <w:style w:type="paragraph" w:styleId="Heading7">
    <w:name w:val="heading 7"/>
    <w:basedOn w:val="Normal"/>
    <w:next w:val="Normal"/>
    <w:link w:val="Heading7Char"/>
    <w:uiPriority w:val="8"/>
    <w:qFormat/>
    <w:rsid w:val="00195D6B"/>
    <w:pPr>
      <w:spacing w:before="240"/>
      <w:outlineLvl w:val="6"/>
    </w:pPr>
    <w:rPr>
      <w:rFonts w:ascii="Arial" w:hAnsi="Arial" w:eastAsiaTheme="majorEastAsia" w:cstheme="majorBidi"/>
      <w:b/>
      <w:iCs/>
      <w:lang w:bidi="ar-SA"/>
    </w:rPr>
  </w:style>
  <w:style w:type="paragraph" w:styleId="Heading8">
    <w:name w:val="heading 8"/>
    <w:basedOn w:val="Normal"/>
    <w:next w:val="Normal"/>
    <w:link w:val="Heading8Char"/>
    <w:uiPriority w:val="9"/>
    <w:qFormat/>
    <w:rsid w:val="001E631E"/>
    <w:pPr>
      <w:spacing w:after="60"/>
      <w:outlineLvl w:val="7"/>
    </w:pPr>
    <w:rPr>
      <w:rFonts w:ascii="Arial" w:hAnsi="Arial" w:eastAsiaTheme="majorEastAsia" w:cstheme="majorBidi"/>
      <w:b/>
      <w:i/>
      <w:color w:val="404040" w:themeColor="text1" w:themeTint="BF"/>
      <w:sz w:val="20"/>
      <w:szCs w:val="20"/>
      <w:lang w:bidi="ar-SA"/>
    </w:rPr>
  </w:style>
  <w:style w:type="paragraph" w:styleId="Heading9">
    <w:name w:val="heading 9"/>
    <w:basedOn w:val="Normal"/>
    <w:next w:val="Normal"/>
    <w:link w:val="Heading9Char"/>
    <w:uiPriority w:val="10"/>
    <w:qFormat/>
    <w:rsid w:val="001E631E"/>
    <w:pPr>
      <w:spacing w:before="120" w:after="0"/>
      <w:outlineLvl w:val="8"/>
    </w:pPr>
    <w:rPr>
      <w:rFonts w:ascii="Arial" w:hAnsi="Arial" w:eastAsiaTheme="majorEastAsia" w:cstheme="majorBidi"/>
      <w:b/>
      <w:iCs/>
      <w:color w:val="404040" w:themeColor="text1" w:themeTint="BF"/>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8C539A"/>
    <w:pPr>
      <w:spacing w:before="120"/>
    </w:pPr>
    <w:rPr>
      <w:rFonts w:ascii="Arial" w:hAnsi="Arial" w:eastAsiaTheme="majorEastAsia" w:cstheme="majorBidi"/>
      <w:b/>
      <w:kern w:val="28"/>
      <w:sz w:val="36"/>
      <w:szCs w:val="52"/>
      <w:lang w:bidi="ar-SA"/>
    </w:rPr>
  </w:style>
  <w:style w:type="character" w:customStyle="1" w:styleId="TitleChar">
    <w:name w:val="Title Char"/>
    <w:basedOn w:val="DefaultParagraphFont"/>
    <w:link w:val="Title"/>
    <w:uiPriority w:val="1"/>
    <w:rsid w:val="008C539A"/>
    <w:rPr>
      <w:rFonts w:eastAsiaTheme="majorEastAsia" w:cstheme="majorBidi"/>
      <w:b/>
      <w:kern w:val="28"/>
      <w:sz w:val="36"/>
      <w:szCs w:val="52"/>
    </w:rPr>
  </w:style>
  <w:style w:type="paragraph" w:styleId="Subtitle">
    <w:name w:val="Subtitle"/>
    <w:basedOn w:val="Normal"/>
    <w:next w:val="Normal"/>
    <w:link w:val="SubtitleChar"/>
    <w:uiPriority w:val="13"/>
    <w:qFormat/>
    <w:rsid w:val="001E631E"/>
    <w:pPr>
      <w:numPr>
        <w:ilvl w:val="1"/>
      </w:numPr>
      <w:spacing w:before="120"/>
      <w:outlineLvl w:val="0"/>
    </w:pPr>
    <w:rPr>
      <w:rFonts w:ascii="Arial" w:hAnsi="Arial" w:eastAsiaTheme="majorEastAsia" w:cstheme="majorBidi"/>
      <w:iCs/>
      <w:szCs w:val="24"/>
      <w:lang w:bidi="ar-SA"/>
    </w:rPr>
  </w:style>
  <w:style w:type="character" w:customStyle="1" w:styleId="SubtitleChar">
    <w:name w:val="Subtitle Char"/>
    <w:basedOn w:val="DefaultParagraphFont"/>
    <w:link w:val="Subtitle"/>
    <w:uiPriority w:val="13"/>
    <w:rsid w:val="001E631E"/>
    <w:rPr>
      <w:rFonts w:eastAsiaTheme="majorEastAsia" w:cstheme="majorBidi"/>
      <w:iCs/>
      <w:szCs w:val="24"/>
    </w:rPr>
  </w:style>
  <w:style w:type="character" w:customStyle="1" w:styleId="Heading1Char">
    <w:name w:val="Heading 1 Char"/>
    <w:basedOn w:val="DefaultParagraphFont"/>
    <w:link w:val="Heading1"/>
    <w:uiPriority w:val="2"/>
    <w:rsid w:val="001E631E"/>
    <w:rPr>
      <w:rFonts w:eastAsiaTheme="minorEastAsia" w:cs="Arial"/>
      <w:b/>
      <w:sz w:val="28"/>
      <w:lang w:bidi="en-US"/>
    </w:rPr>
  </w:style>
  <w:style w:type="character" w:customStyle="1" w:styleId="Heading2Char">
    <w:name w:val="Heading 2 Char"/>
    <w:basedOn w:val="DefaultParagraphFont"/>
    <w:link w:val="Heading2"/>
    <w:uiPriority w:val="3"/>
    <w:rsid w:val="001E631E"/>
    <w:rPr>
      <w:rFonts w:eastAsiaTheme="minorEastAsia" w:cs="Arial"/>
      <w:b/>
      <w:sz w:val="24"/>
      <w:szCs w:val="28"/>
      <w:lang w:bidi="en-US"/>
    </w:rPr>
  </w:style>
  <w:style w:type="character" w:customStyle="1" w:styleId="Heading3Char">
    <w:name w:val="Heading 3 Char"/>
    <w:basedOn w:val="DefaultParagraphFont"/>
    <w:link w:val="Heading3"/>
    <w:uiPriority w:val="4"/>
    <w:rsid w:val="001E631E"/>
    <w:rPr>
      <w:rFonts w:eastAsiaTheme="minorEastAsia" w:cs="Arial"/>
      <w:b/>
      <w:sz w:val="24"/>
      <w:lang w:bidi="en-US"/>
    </w:rPr>
  </w:style>
  <w:style w:type="table" w:styleId="TableGrid">
    <w:name w:val="Table Grid"/>
    <w:basedOn w:val="TableNormal"/>
    <w:rsid w:val="0073260A"/>
    <w:pPr>
      <w:spacing w:after="0"/>
    </w:pPr>
    <w:rPr>
      <w:rFonts w:eastAsiaTheme="minorEastAsia"/>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6"/>
    <w:rsid w:val="001E631E"/>
    <w:rPr>
      <w:rFonts w:eastAsiaTheme="minorEastAsia" w:cs="Arial"/>
      <w:b/>
      <w:lang w:bidi="en-US"/>
    </w:rPr>
  </w:style>
  <w:style w:type="character" w:customStyle="1" w:styleId="Heading5Char">
    <w:name w:val="Heading 5 Char"/>
    <w:basedOn w:val="DefaultParagraphFont"/>
    <w:link w:val="Heading5"/>
    <w:uiPriority w:val="6"/>
    <w:rsid w:val="001E631E"/>
    <w:rPr>
      <w:rFonts w:eastAsiaTheme="minorEastAsia" w:cs="Arial"/>
      <w:i/>
      <w:sz w:val="20"/>
      <w:szCs w:val="20"/>
      <w:lang w:bidi="en-US"/>
    </w:rPr>
  </w:style>
  <w:style w:type="character" w:customStyle="1" w:styleId="Heading6Char">
    <w:name w:val="Heading 6 Char"/>
    <w:basedOn w:val="DefaultParagraphFont"/>
    <w:link w:val="Heading6"/>
    <w:uiPriority w:val="7"/>
    <w:rsid w:val="001E631E"/>
    <w:rPr>
      <w:rFonts w:eastAsiaTheme="majorEastAsia" w:cstheme="majorBidi"/>
      <w:b/>
      <w:iCs/>
    </w:rPr>
  </w:style>
  <w:style w:type="character" w:customStyle="1" w:styleId="Heading7Char">
    <w:name w:val="Heading 7 Char"/>
    <w:basedOn w:val="DefaultParagraphFont"/>
    <w:link w:val="Heading7"/>
    <w:uiPriority w:val="8"/>
    <w:rsid w:val="00195D6B"/>
    <w:rPr>
      <w:rFonts w:eastAsiaTheme="majorEastAsia" w:cstheme="majorBidi"/>
      <w:b/>
      <w:iCs/>
    </w:rPr>
  </w:style>
  <w:style w:type="character" w:customStyle="1" w:styleId="Heading8Char">
    <w:name w:val="Heading 8 Char"/>
    <w:basedOn w:val="DefaultParagraphFont"/>
    <w:link w:val="Heading8"/>
    <w:uiPriority w:val="9"/>
    <w:rsid w:val="001E631E"/>
    <w:rPr>
      <w:rFonts w:eastAsiaTheme="majorEastAsia" w:cstheme="majorBidi"/>
      <w:b/>
      <w:i/>
      <w:color w:val="404040" w:themeColor="text1" w:themeTint="BF"/>
      <w:sz w:val="20"/>
      <w:szCs w:val="20"/>
    </w:rPr>
  </w:style>
  <w:style w:type="paragraph" w:styleId="NoSpacing">
    <w:name w:val="No Spacing"/>
    <w:aliases w:val="Mutiple Items Data Label"/>
    <w:uiPriority w:val="17"/>
    <w:semiHidden/>
    <w:unhideWhenUsed/>
    <w:rsid w:val="0073260A"/>
    <w:pPr>
      <w:spacing w:after="0"/>
      <w:contextualSpacing/>
    </w:pPr>
    <w:rPr>
      <w:b/>
      <w:sz w:val="20"/>
    </w:rPr>
  </w:style>
  <w:style w:type="paragraph" w:styleId="ListParagraph">
    <w:name w:val="List Paragraph"/>
    <w:basedOn w:val="Normal"/>
    <w:next w:val="Normal"/>
    <w:uiPriority w:val="11"/>
    <w:qFormat/>
    <w:rsid w:val="008C539A"/>
    <w:pPr>
      <w:spacing w:after="0"/>
    </w:pPr>
    <w:rPr>
      <w:rFonts w:ascii="Arial" w:hAnsi="Arial" w:cs="Arial"/>
      <w:sz w:val="20"/>
      <w:szCs w:val="20"/>
    </w:rPr>
  </w:style>
  <w:style w:type="character" w:customStyle="1" w:styleId="Heading9Char">
    <w:name w:val="Heading 9 Char"/>
    <w:basedOn w:val="DefaultParagraphFont"/>
    <w:link w:val="Heading9"/>
    <w:uiPriority w:val="10"/>
    <w:rsid w:val="001E631E"/>
    <w:rPr>
      <w:rFonts w:eastAsiaTheme="majorEastAsia" w:cstheme="majorBidi"/>
      <w:b/>
      <w:iCs/>
      <w:color w:val="404040" w:themeColor="text1" w:themeTint="BF"/>
      <w:sz w:val="20"/>
      <w:szCs w:val="20"/>
    </w:rPr>
  </w:style>
  <w:style w:type="paragraph" w:styleId="List">
    <w:name w:val="List"/>
    <w:basedOn w:val="Normal"/>
    <w:uiPriority w:val="12"/>
    <w:qFormat/>
    <w:rsid w:val="001E631E"/>
    <w:pPr>
      <w:spacing w:after="60"/>
    </w:pPr>
    <w:rPr>
      <w:rFonts w:ascii="Arial" w:hAnsi="Arial" w:eastAsiaTheme="minorHAnsi"/>
      <w:i/>
      <w:sz w:val="20"/>
      <w:lang w:bidi="ar-SA"/>
    </w:rPr>
  </w:style>
  <w:style w:type="paragraph" w:styleId="NormalWeb">
    <w:name w:val="Normal (Web)"/>
    <w:basedOn w:val="Normal"/>
    <w:uiPriority w:val="15"/>
    <w:semiHidden/>
    <w:unhideWhenUsed/>
    <w:rsid w:val="0073260A"/>
    <w:rPr>
      <w:rFonts w:ascii="Times New Roman" w:hAnsi="Times New Roman" w:eastAsiaTheme="minorHAnsi" w:cs="Times New Roman"/>
      <w:sz w:val="24"/>
      <w:szCs w:val="24"/>
      <w:lang w:bidi="ar-SA"/>
    </w:rPr>
  </w:style>
  <w:style w:type="paragraph" w:styleId="Quote">
    <w:name w:val="Quote"/>
    <w:basedOn w:val="Normal"/>
    <w:next w:val="Normal"/>
    <w:link w:val="QuoteChar"/>
    <w:uiPriority w:val="29"/>
    <w:semiHidden/>
    <w:unhideWhenUsed/>
    <w:rsid w:val="0073260A"/>
    <w:rPr>
      <w:rFonts w:ascii="Arial" w:hAnsi="Arial" w:eastAsiaTheme="minorHAnsi"/>
      <w:i/>
      <w:iCs/>
      <w:color w:val="000000" w:themeColor="text1"/>
      <w:lang w:bidi="ar-SA"/>
    </w:rPr>
  </w:style>
  <w:style w:type="character" w:customStyle="1" w:styleId="QuoteChar">
    <w:name w:val="Quote Char"/>
    <w:basedOn w:val="DefaultParagraphFont"/>
    <w:link w:val="Quote"/>
    <w:uiPriority w:val="29"/>
    <w:semiHidden/>
    <w:rsid w:val="0073260A"/>
    <w:rPr>
      <w:i/>
      <w:iCs/>
      <w:color w:val="000000" w:themeColor="text1"/>
    </w:rPr>
  </w:style>
  <w:style w:type="character" w:styleId="Strong">
    <w:name w:val="Strong"/>
    <w:basedOn w:val="DefaultParagraphFont"/>
    <w:uiPriority w:val="22"/>
    <w:semiHidden/>
    <w:unhideWhenUsed/>
    <w:rsid w:val="0073260A"/>
    <w:rPr>
      <w:rFonts w:ascii="Arial" w:hAnsi="Arial"/>
      <w:b/>
      <w:bCs/>
    </w:rPr>
  </w:style>
  <w:style w:type="character" w:styleId="SubtleEmphasis">
    <w:name w:val="Subtle Emphasis"/>
    <w:basedOn w:val="DefaultParagraphFont"/>
    <w:uiPriority w:val="19"/>
    <w:semiHidden/>
    <w:unhideWhenUsed/>
    <w:rsid w:val="0073260A"/>
    <w:rPr>
      <w:i/>
      <w:iCs/>
      <w:color w:val="808080" w:themeColor="text1" w:themeTint="7F"/>
    </w:rPr>
  </w:style>
  <w:style w:type="character" w:styleId="SubtleReference">
    <w:name w:val="Subtle Reference"/>
    <w:basedOn w:val="DefaultParagraphFont"/>
    <w:uiPriority w:val="31"/>
    <w:semiHidden/>
    <w:unhideWhenUsed/>
    <w:rsid w:val="0073260A"/>
    <w:rPr>
      <w:smallCaps/>
      <w:color w:val="C7621A" w:themeColor="accent2"/>
      <w:u w:val="single"/>
    </w:rPr>
  </w:style>
  <w:style w:type="character" w:styleId="Emphasis">
    <w:name w:val="Emphasis"/>
    <w:basedOn w:val="DefaultParagraphFont"/>
    <w:uiPriority w:val="20"/>
    <w:semiHidden/>
    <w:unhideWhenUsed/>
    <w:rsid w:val="0073260A"/>
    <w:rPr>
      <w:i/>
      <w:iCs/>
    </w:rPr>
  </w:style>
  <w:style w:type="character" w:styleId="IntenseEmphasis">
    <w:name w:val="Intense Emphasis"/>
    <w:basedOn w:val="DefaultParagraphFont"/>
    <w:uiPriority w:val="21"/>
    <w:semiHidden/>
    <w:unhideWhenUsed/>
    <w:rsid w:val="0073260A"/>
    <w:rPr>
      <w:b/>
      <w:bCs/>
      <w:i/>
      <w:iCs/>
      <w:color w:val="A94801" w:themeColor="accent1"/>
    </w:rPr>
  </w:style>
  <w:style w:type="paragraph" w:styleId="IntenseQuote">
    <w:name w:val="Intense Quote"/>
    <w:basedOn w:val="Normal"/>
    <w:next w:val="Normal"/>
    <w:link w:val="IntenseQuoteChar"/>
    <w:uiPriority w:val="30"/>
    <w:semiHidden/>
    <w:unhideWhenUsed/>
    <w:rsid w:val="0073260A"/>
    <w:pPr>
      <w:pBdr>
        <w:bottom w:val="single" w:sz="4" w:space="4" w:color="A94801" w:themeColor="accent1"/>
      </w:pBdr>
      <w:spacing w:before="200" w:after="280"/>
      <w:ind w:left="936" w:right="936"/>
    </w:pPr>
    <w:rPr>
      <w:rFonts w:ascii="Arial" w:hAnsi="Arial" w:eastAsiaTheme="minorHAnsi"/>
      <w:b/>
      <w:bCs/>
      <w:i/>
      <w:iCs/>
      <w:color w:val="A94801" w:themeColor="accent1"/>
      <w:lang w:bidi="ar-SA"/>
    </w:rPr>
  </w:style>
  <w:style w:type="character" w:customStyle="1" w:styleId="IntenseQuoteChar">
    <w:name w:val="Intense Quote Char"/>
    <w:basedOn w:val="DefaultParagraphFont"/>
    <w:link w:val="IntenseQuote"/>
    <w:uiPriority w:val="30"/>
    <w:semiHidden/>
    <w:rsid w:val="0073260A"/>
    <w:rPr>
      <w:b/>
      <w:bCs/>
      <w:i/>
      <w:iCs/>
      <w:color w:val="A94801" w:themeColor="accent1"/>
    </w:rPr>
  </w:style>
  <w:style w:type="character" w:styleId="IntenseReference">
    <w:name w:val="Intense Reference"/>
    <w:basedOn w:val="DefaultParagraphFont"/>
    <w:uiPriority w:val="32"/>
    <w:semiHidden/>
    <w:unhideWhenUsed/>
    <w:rsid w:val="0073260A"/>
    <w:rPr>
      <w:b/>
      <w:bCs/>
      <w:smallCaps/>
      <w:color w:val="C7621A" w:themeColor="accent2"/>
      <w:spacing w:val="5"/>
      <w:u w:val="single"/>
    </w:rPr>
  </w:style>
  <w:style w:type="character" w:styleId="BookTitle">
    <w:name w:val="Book Title"/>
    <w:basedOn w:val="DefaultParagraphFont"/>
    <w:uiPriority w:val="33"/>
    <w:semiHidden/>
    <w:unhideWhenUsed/>
    <w:rsid w:val="0073260A"/>
    <w:rPr>
      <w:b/>
      <w:bCs/>
      <w:smallCaps/>
      <w:spacing w:val="5"/>
    </w:rPr>
  </w:style>
  <w:style w:type="paragraph" w:styleId="CommentText">
    <w:name w:val="annotation text"/>
    <w:basedOn w:val="Normal"/>
    <w:link w:val="CommentTextChar"/>
    <w:uiPriority w:val="14"/>
    <w:semiHidden/>
    <w:unhideWhenUsed/>
    <w:rsid w:val="0073260A"/>
    <w:pPr>
      <w:spacing w:after="60"/>
    </w:pPr>
    <w:rPr>
      <w:rFonts w:ascii="Arial" w:hAnsi="Arial"/>
      <w:sz w:val="20"/>
      <w:szCs w:val="20"/>
    </w:rPr>
  </w:style>
  <w:style w:type="character" w:customStyle="1" w:styleId="CommentTextChar">
    <w:name w:val="Comment Text Char"/>
    <w:basedOn w:val="DefaultParagraphFont"/>
    <w:link w:val="CommentText"/>
    <w:uiPriority w:val="14"/>
    <w:semiHidden/>
    <w:rsid w:val="001B12AE"/>
    <w:rPr>
      <w:rFonts w:eastAsiaTheme="minorEastAsia"/>
      <w:sz w:val="20"/>
      <w:szCs w:val="20"/>
      <w:lang w:bidi="en-US"/>
    </w:rPr>
  </w:style>
  <w:style w:type="paragraph" w:styleId="BalloonText">
    <w:name w:val="Balloon Text"/>
    <w:basedOn w:val="Normal"/>
    <w:link w:val="BalloonTextChar"/>
    <w:uiPriority w:val="99"/>
    <w:semiHidden/>
    <w:unhideWhenUsed/>
    <w:rsid w:val="0073260A"/>
    <w:pPr>
      <w:spacing w:after="0"/>
    </w:pPr>
    <w:rPr>
      <w:rFonts w:ascii="Tahoma" w:hAnsi="Tahoma" w:eastAsiaTheme="minorHAnsi" w:cs="Tahoma"/>
      <w:sz w:val="16"/>
      <w:szCs w:val="16"/>
      <w:lang w:bidi="ar-SA"/>
    </w:rPr>
  </w:style>
  <w:style w:type="character" w:customStyle="1" w:styleId="BalloonTextChar">
    <w:name w:val="Balloon Text Char"/>
    <w:basedOn w:val="DefaultParagraphFont"/>
    <w:link w:val="BalloonText"/>
    <w:uiPriority w:val="99"/>
    <w:semiHidden/>
    <w:rsid w:val="0073260A"/>
    <w:rPr>
      <w:rFonts w:ascii="Tahoma" w:hAnsi="Tahoma" w:cs="Tahoma"/>
      <w:sz w:val="16"/>
      <w:szCs w:val="16"/>
    </w:rPr>
  </w:style>
  <w:style w:type="character" w:customStyle="1" w:styleId="apple-style-span">
    <w:name w:val="apple-style-span"/>
    <w:basedOn w:val="DefaultParagraphFont"/>
    <w:uiPriority w:val="99"/>
    <w:semiHidden/>
    <w:unhideWhenUsed/>
    <w:rsid w:val="0073260A"/>
    <w:rPr>
      <w:rFonts w:ascii="Arial" w:hAnsi="Arial"/>
      <w:sz w:val="22"/>
    </w:rPr>
  </w:style>
  <w:style w:type="paragraph" w:styleId="BodyText">
    <w:name w:val="Body Text"/>
    <w:basedOn w:val="Normal"/>
    <w:link w:val="BodyTextChar"/>
    <w:uiPriority w:val="99"/>
    <w:semiHidden/>
    <w:unhideWhenUsed/>
    <w:rsid w:val="001B12AE"/>
  </w:style>
  <w:style w:type="character" w:customStyle="1" w:styleId="BodyTextChar">
    <w:name w:val="Body Text Char"/>
    <w:basedOn w:val="DefaultParagraphFont"/>
    <w:link w:val="BodyText"/>
    <w:uiPriority w:val="99"/>
    <w:semiHidden/>
    <w:rsid w:val="001B12AE"/>
    <w:rPr>
      <w:rFonts w:asciiTheme="minorHAnsi" w:eastAsiaTheme="minorEastAsia" w:hAnsiTheme="minorHAnsi"/>
      <w:lang w:bidi="en-US"/>
    </w:rPr>
  </w:style>
  <w:style w:type="paragraph" w:styleId="BlockText">
    <w:name w:val="Block Text"/>
    <w:basedOn w:val="Normal"/>
    <w:next w:val="Normal"/>
    <w:uiPriority w:val="99"/>
    <w:semiHidden/>
    <w:unhideWhenUsed/>
    <w:rsid w:val="001B12AE"/>
    <w:pPr>
      <w:pBdr>
        <w:top w:val="single" w:sz="2" w:space="10" w:color="A94801" w:themeColor="accent1" w:shadow="1"/>
        <w:left w:val="single" w:sz="2" w:space="10" w:color="A94801" w:themeColor="accent1" w:shadow="1"/>
        <w:bottom w:val="single" w:sz="2" w:space="10" w:color="A94801" w:themeColor="accent1" w:shadow="1"/>
        <w:right w:val="single" w:sz="2" w:space="10" w:color="A94801" w:themeColor="accent1" w:shadow="1"/>
      </w:pBdr>
    </w:pPr>
    <w:rPr>
      <w:i/>
      <w:iCs/>
    </w:rPr>
  </w:style>
  <w:style w:type="paragraph" w:styleId="Header">
    <w:name w:val="header"/>
    <w:basedOn w:val="Normal"/>
    <w:rsid w:val="00EF7B96"/>
    <w:pPr>
      <w:spacing w:before="0" w:after="0"/>
      <w:jc w:val="right"/>
    </w:pPr>
    <w:rPr>
      <w:b w:val="0"/>
      <w:sz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WIDS Template">
      <a:dk1>
        <a:srgbClr val="000000"/>
      </a:dk1>
      <a:lt1>
        <a:srgbClr val="FFFFFF"/>
      </a:lt1>
      <a:dk2>
        <a:srgbClr val="923F06"/>
      </a:dk2>
      <a:lt2>
        <a:srgbClr val="D7D7D5"/>
      </a:lt2>
      <a:accent1>
        <a:srgbClr val="A94801"/>
      </a:accent1>
      <a:accent2>
        <a:srgbClr val="C7621A"/>
      </a:accent2>
      <a:accent3>
        <a:srgbClr val="385D78"/>
      </a:accent3>
      <a:accent4>
        <a:srgbClr val="685F50"/>
      </a:accent4>
      <a:accent5>
        <a:srgbClr val="A1B4C2"/>
      </a:accent5>
      <a:accent6>
        <a:srgbClr val="FFFFFF"/>
      </a:accent6>
      <a:hlink>
        <a:srgbClr val="923F06"/>
      </a:hlink>
      <a:folHlink>
        <a:srgbClr val="685F50"/>
      </a:folHlink>
    </a:clrScheme>
    <a:fontScheme name="WIDS Templat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QuickPrintTemplate.dotx</Template>
  <TotalTime>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Martinson</dc:creator>
  <cp:lastModifiedBy>Terri Johnson</cp:lastModifiedBy>
  <cp:revision>2</cp:revision>
  <dcterms:created xsi:type="dcterms:W3CDTF">2012-02-21T21:10:00Z</dcterms:created>
  <dcterms:modified xsi:type="dcterms:W3CDTF">2013-07-09T19:35:00Z</dcterms:modified>
</cp:coreProperties>
</file>