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9484A" w:rsidRPr="005527EE" w:rsidP="001E5837">
      <w:pPr>
        <w:jc w:val="center"/>
      </w:pPr>
      <w:r w:rsidRPr="005527EE">
        <w:drawing>
          <wp:inline>
            <wp:extent cx="1362075" cy="857250"/>
            <wp:docPr id="100001" name="" descr="WT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4A" w:rsidRPr="005527EE">
      <w:r w:rsidRPr="005527EE">
        <w:t> </w:t>
      </w:r>
    </w:p>
    <w:p w:rsidR="00D9484A" w:rsidRPr="005527EE">
      <w:pPr>
        <w:pStyle w:val="Heading2"/>
      </w:pPr>
      <w:r w:rsidRPr="005527EE">
        <w:t>WTCS Repository</w:t>
      </w:r>
    </w:p>
    <w:p w:rsidR="00D9484A" w:rsidRPr="005527EE">
      <w:pPr>
        <w:pStyle w:val="Title"/>
      </w:pPr>
      <w:r w:rsidRPr="005527EE">
        <w:t>10-806-134  General Chemistry</w:t>
      </w:r>
    </w:p>
    <w:p w:rsidR="00D9484A" w:rsidRPr="005527EE">
      <w:pPr>
        <w:pStyle w:val="Heading1"/>
      </w:pPr>
      <w:r w:rsidRPr="005527EE">
        <w:t>Course Outcome Summary</w:t>
      </w:r>
    </w:p>
    <w:p w:rsidR="00D9484A" w:rsidRPr="005527EE">
      <w:pPr>
        <w:pStyle w:val="Heading3"/>
      </w:pPr>
      <w:r w:rsidRPr="005527EE">
        <w:t>Course Information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800"/>
        <w:gridCol w:w="1700"/>
        <w:gridCol w:w="84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Description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Covers the fundamentals of chemistry. Topics include scientific method, problem-solving using quantitative, characteristics of matter, periodic relationships of elements, chemical bonding, chemical reactions, chemical equilibrium, analysis of chemical substances, characteristics of aqueous solutions, acids, bases, and gas laws.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4"/>
            </w:pPr>
            <w:r w:rsidRPr="005527EE">
              <w:t>Total Credits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4</w:t>
            </w:r>
          </w:p>
        </w:tc>
      </w:tr>
    </w:tbl>
    <w:p w:rsidR="00D9484A" w:rsidRPr="005527EE">
      <w:pPr>
        <w:pStyle w:val="Heading7"/>
      </w:pPr>
      <w:r w:rsidRPr="005527EE">
        <w:t>Pre/Corequisites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2000"/>
        <w:gridCol w:w="880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Prerequisite</w:t>
            </w:r>
          </w:p>
        </w:tc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r w:rsidRPr="005527EE">
              <w:t>Each Wisconsin Technical College determines the General Education course prerequisites used by their academic institution. If prerequisites for a course are determined to be appropriate, the final Course Outcome Summary must identify the prerequisites approved for use by the individual Technical College.</w:t>
            </w:r>
          </w:p>
        </w:tc>
      </w:tr>
    </w:tbl>
    <w:p w:rsidR="00D9484A" w:rsidRPr="005527EE">
      <w:pPr>
        <w:pStyle w:val="Heading3"/>
      </w:pPr>
      <w:r w:rsidRPr="005527EE">
        <w:t>Course Competencies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>
      <w:tblGrid>
        <w:gridCol w:w="794"/>
        <w:gridCol w:w="794"/>
        <w:gridCol w:w="9428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Perform safe laboratory practices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PPE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follow laboratory procedures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locate critical safety equipment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select the correct equipment for specific procedures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locate regulatory guidelines related to the laboratory chemicals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follow laboratory safety procedures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Apply scientific method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the steps in the scientific method to problems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draw conclusions from your observations and/or data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record quantitative observations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record qualitative observations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3.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Solve problems using quantitative data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various systems of measurements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convert within and between systems of measurement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write numbers using appropriate significant figures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significant figure rules to rounding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convert between standard and scientific notation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accuracy and precision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dimensional analysis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3.8.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derived properties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4.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Explain the characteristics of matter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physical vs chemical properties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physical vs chemical changes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homogenous and heterogeneous mixtures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among the physical states of matter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changes in physical states of matter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mixtures and pure substances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compounds and elements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contrast the properties of ionic and molecular compounds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4.9.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intermolecular forces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5.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the periodic relationships of the elements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predict periodic trends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basic structure of the atom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the properties of subatomic particles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the number of subatomic particles in atoms and/or 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all parts of the isotopic symbol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isotopic symbol to subatomic particle composition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5.7.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classify elements by their position on the periodic table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6.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Describe chemical bonding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valence electrons for main group elements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the octet rule to chemical bonding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formation of an ionic bond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 periodic table to predict ions formed by main group elements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formation of a covalent bond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periodic table to determine an element's bonding patterns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electronegativity differences between atoms to the type of bond they form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6.8.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draw molecular structures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7.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Explain the behavior of matter during a chemical reaction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evidence of a chemical change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determine the impact heat has on chemical processes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chemical reactions using equations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classify types of reactions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7.5.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relate experimental observations to chemical changes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8.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Calculate quantities of substances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mole concepts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convert between moles and particles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molar mass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balance chemical equations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solve stoichiometry problems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8.6.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convert between moles and grams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9.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chemical substances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the law of constant composition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chemical formulae to represent compounds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differentiate between ionic and molecular compounds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interpret ionic and molecular compounds from the formula or the name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rules of chemical nomenclature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9.6.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change between chemical names and formulae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9.7.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seven elements that exist naturally as diatomic molecules at room temperature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10.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Characterize aqueous solutions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identify the components of a solution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solve concentration problems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the molar concentration of a solution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properties of solutions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10.5.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solubility rules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11.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Analyze acid-base chemistry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distinguish between the properties of acids and bases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characterize acid-base reactions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interpret the pH scale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calculate the pH of a solution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11.5.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explain buffers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12.</w:t>
            </w:r>
          </w:p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6"/>
            </w:pPr>
            <w:r w:rsidRPr="005527EE">
              <w:t>Characterize the behavior of gases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Assessment Strategies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Oral, Written, Graphic and/or Skill Assessment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/>
        </w:tc>
        <w:tc>
          <w:tcPr>
            <w:tcW w:w="10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Heading9"/>
            </w:pPr>
            <w:r w:rsidRPr="005527EE">
              <w:t>Criteria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12.1.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the kinetic molecular theory to describe behavior of gases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12.2.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use appropriate units of measure for state variables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12.3.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apply the gas laws to solve problems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cantSplit w:val="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12.4.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D9484A" w:rsidRPr="005527EE">
            <w:pPr>
              <w:pStyle w:val="ListParagraph"/>
            </w:pPr>
            <w:r w:rsidRPr="005527EE">
              <w:t>describe relationships between state variables</w:t>
            </w:r>
          </w:p>
        </w:tc>
      </w:tr>
    </w:tbl>
    <w:p w:rsidR="00D9484A" w:rsidRPr="005527EE">
      <w:bookmarkStart w:id="0" w:name="_GoBack"/>
      <w:bookmarkEnd w:id="0"/>
    </w:p>
    <w:sectPr w:rsidSect="00AD0BF6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t xml:space="preserve">Course Outcome Summary - </w:t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>
    <w:pPr>
      <w:pStyle w:val="Header"/>
    </w:pPr>
    <w:r>
      <w:t>Tuesday, May 17, 2022 5:40 PM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B6B22"/>
    <w:multiLevelType w:val="hybridMultilevel"/>
    <w:tmpl w:val="AE1E5A1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2"/>
  <w:proofState w:spelling="clean" w:grammar="clean"/>
  <w:stylePaneFormatFilter w:val="5304" w:allStyles="0" w:alternateStyleNames="0" w:clearFormatting="1" w:customStyles="0" w:directFormattingOnNumbering="0" w:directFormattingOnParagraphs="1" w:directFormattingOnRuns="1" w:directFormattingOnTables="0" w:headingStyles="0" w:latentStyles="1" w:numberingStyles="0" w:stylesInUse="0" w:tableStyles="0" w:top3HeadingStyles="0" w:visibleStyles="1"/>
  <w:styleLockQFSet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88"/>
    <w:rsid w:val="0008289D"/>
    <w:rsid w:val="000C65C9"/>
    <w:rsid w:val="000D3FDD"/>
    <w:rsid w:val="001252BF"/>
    <w:rsid w:val="00164A74"/>
    <w:rsid w:val="00195D6B"/>
    <w:rsid w:val="001B12AE"/>
    <w:rsid w:val="001C28DD"/>
    <w:rsid w:val="001E5837"/>
    <w:rsid w:val="001E631E"/>
    <w:rsid w:val="002018F9"/>
    <w:rsid w:val="00222F00"/>
    <w:rsid w:val="0023046B"/>
    <w:rsid w:val="00234F0B"/>
    <w:rsid w:val="002B3844"/>
    <w:rsid w:val="002F5188"/>
    <w:rsid w:val="003E5987"/>
    <w:rsid w:val="00442400"/>
    <w:rsid w:val="00491D48"/>
    <w:rsid w:val="004C4FB5"/>
    <w:rsid w:val="00521802"/>
    <w:rsid w:val="00545512"/>
    <w:rsid w:val="00550DAA"/>
    <w:rsid w:val="005527EE"/>
    <w:rsid w:val="005641EF"/>
    <w:rsid w:val="00567273"/>
    <w:rsid w:val="005733C3"/>
    <w:rsid w:val="00615E6F"/>
    <w:rsid w:val="00627929"/>
    <w:rsid w:val="006B3062"/>
    <w:rsid w:val="0073260A"/>
    <w:rsid w:val="00746C3E"/>
    <w:rsid w:val="00760DEB"/>
    <w:rsid w:val="007669F8"/>
    <w:rsid w:val="007D334A"/>
    <w:rsid w:val="008408C9"/>
    <w:rsid w:val="008C430C"/>
    <w:rsid w:val="008C539A"/>
    <w:rsid w:val="008F491C"/>
    <w:rsid w:val="00907545"/>
    <w:rsid w:val="009167C8"/>
    <w:rsid w:val="00936DE6"/>
    <w:rsid w:val="00975CFA"/>
    <w:rsid w:val="00992240"/>
    <w:rsid w:val="009D55D6"/>
    <w:rsid w:val="009F3D6C"/>
    <w:rsid w:val="00A03A36"/>
    <w:rsid w:val="00A05804"/>
    <w:rsid w:val="00A12BF2"/>
    <w:rsid w:val="00A368A4"/>
    <w:rsid w:val="00AD0BF6"/>
    <w:rsid w:val="00AE0ECA"/>
    <w:rsid w:val="00B61A54"/>
    <w:rsid w:val="00B828DD"/>
    <w:rsid w:val="00CC6815"/>
    <w:rsid w:val="00D35B0F"/>
    <w:rsid w:val="00D50410"/>
    <w:rsid w:val="00D66AF8"/>
    <w:rsid w:val="00D83546"/>
    <w:rsid w:val="00D9484A"/>
    <w:rsid w:val="00DA3099"/>
    <w:rsid w:val="00E81CF2"/>
    <w:rsid w:val="00E86455"/>
    <w:rsid w:val="00E91310"/>
    <w:rsid w:val="00EA43D2"/>
    <w:rsid w:val="00F2472D"/>
    <w:rsid w:val="00F5381E"/>
    <w:rsid w:val="00FE204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4"/>
    <w:lsdException w:name="caption" w:uiPriority="35" w:qFormat="1"/>
    <w:lsdException w:name="List" w:uiPriority="13" w:qFormat="1"/>
    <w:lsdException w:name="Title" w:semiHidden="0" w:uiPriority="2" w:unhideWhenUsed="0" w:qFormat="1"/>
    <w:lsdException w:name="Default Paragraph Font" w:uiPriority="1"/>
    <w:lsdException w:name="Subtitle" w:semiHidden="0" w:uiPriority="19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15"/>
    <w:lsdException w:name="Table Grid" w:semiHidden="0" w:uiPriority="0" w:unhideWhenUsed="0"/>
    <w:lsdException w:name="No Spacing" w:semiHidden="0" w:uiPriority="17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2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11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hAnsi="Times New Roman" w:eastAsiaTheme="minorHAnsi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semiHidden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semiHidden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eastAsiaTheme="minorHAnsi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rsid w:val="00EF7B96"/>
    <w:pPr>
      <w:spacing w:before="0" w:after="0"/>
      <w:jc w:val="right"/>
    </w:pPr>
    <w:rPr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QuickPrintTemplate.dotx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Terri Johnson</cp:lastModifiedBy>
  <cp:revision>2</cp:revision>
  <dcterms:created xsi:type="dcterms:W3CDTF">2012-02-21T21:10:00Z</dcterms:created>
  <dcterms:modified xsi:type="dcterms:W3CDTF">2013-07-09T19:35:00Z</dcterms:modified>
</cp:coreProperties>
</file>