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D9484A" w:rsidRPr="005527EE" w:rsidP="001E5837">
      <w:pPr>
        <w:jc w:val="center"/>
      </w:pPr>
      <w:r w:rsidRPr="005527EE">
        <w:drawing>
          <wp:inline>
            <wp:extent cx="1362075" cy="857250"/>
            <wp:docPr id="100001" name="" descr="WT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4"/>
                    <a:stretch>
                      <a:fillRect/>
                    </a:stretch>
                  </pic:blipFill>
                  <pic:spPr>
                    <a:xfrm>
                      <a:off x="0" y="0"/>
                      <a:ext cx="1362075" cy="857250"/>
                    </a:xfrm>
                    <a:prstGeom prst="rect">
                      <a:avLst/>
                    </a:prstGeom>
                  </pic:spPr>
                </pic:pic>
              </a:graphicData>
            </a:graphic>
          </wp:inline>
        </w:drawing>
      </w:r>
    </w:p>
    <w:p w:rsidR="00D9484A" w:rsidRPr="005527EE">
      <w:r w:rsidRPr="005527EE">
        <w:t> </w:t>
      </w:r>
    </w:p>
    <w:p w:rsidR="00D9484A" w:rsidRPr="005527EE">
      <w:pPr>
        <w:pStyle w:val="Heading2"/>
      </w:pPr>
      <w:r w:rsidRPr="005527EE">
        <w:t>WTCS Repository</w:t>
      </w:r>
    </w:p>
    <w:p w:rsidR="00D9484A" w:rsidRPr="005527EE">
      <w:pPr>
        <w:pStyle w:val="Title"/>
      </w:pPr>
      <w:r w:rsidRPr="005527EE">
        <w:t>10-809-103  Think Critically &amp; Creatively</w:t>
      </w:r>
    </w:p>
    <w:p w:rsidR="00D9484A" w:rsidRPr="005527EE">
      <w:pPr>
        <w:pStyle w:val="Heading1"/>
      </w:pPr>
      <w:r w:rsidRPr="005527EE">
        <w:t>Course Outcome Summary</w:t>
      </w:r>
    </w:p>
    <w:p w:rsidR="00D9484A" w:rsidRPr="005527EE">
      <w:pPr>
        <w:pStyle w:val="Heading3"/>
      </w:pPr>
      <w:r w:rsidRPr="005527EE">
        <w:t>Course Information</w:t>
      </w:r>
    </w:p>
    <w:tbl>
      <w:tblPr>
        <w:tblW w:w="5000" w:type="pct"/>
        <w:tblBorders>
          <w:top w:val="nil"/>
          <w:left w:val="nil"/>
          <w:bottom w:val="nil"/>
          <w:right w:val="nil"/>
          <w:insideH w:val="nil"/>
          <w:insideV w:val="nil"/>
        </w:tblBorders>
        <w:tblCellMar>
          <w:left w:w="108" w:type="dxa"/>
          <w:right w:w="108" w:type="dxa"/>
        </w:tblCellMar>
      </w:tblPr>
      <w:tblGrid>
        <w:gridCol w:w="800"/>
        <w:gridCol w:w="1700"/>
        <w:gridCol w:w="8400"/>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Description</w:t>
            </w:r>
          </w:p>
        </w:tc>
        <w:tc>
          <w:tcPr>
            <w:tcW w:w="8400" w:type="dxa"/>
            <w:tcBorders>
              <w:top w:val="nil"/>
              <w:left w:val="nil"/>
              <w:bottom w:val="nil"/>
              <w:right w:val="nil"/>
            </w:tcBorders>
          </w:tcPr>
          <w:p w:rsidR="00D9484A" w:rsidRPr="005527EE">
            <w:r w:rsidRPr="005527EE">
              <w:t>Provides instruction about critical and creative thinking that is in high demand in all occupations. Models, theories, and processes provide the foundation for learning logical thinking strategies. Students will apply a systematic approach to problem solving by analyzing the problem, assessing possible solutions, and making effective decisions. In addition, students will generate ideas and analyze complex issues. This course assists students with developing a critical thinking mindset which is essential at every level of personal and professional life.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Total Credits</w:t>
            </w:r>
          </w:p>
        </w:tc>
        <w:tc>
          <w:tcPr>
            <w:tcW w:w="8400" w:type="dxa"/>
            <w:tcBorders>
              <w:top w:val="nil"/>
              <w:left w:val="nil"/>
              <w:bottom w:val="nil"/>
              <w:right w:val="nil"/>
            </w:tcBorders>
          </w:tcPr>
          <w:p w:rsidR="00D9484A" w:rsidRPr="005527EE">
            <w:r w:rsidRPr="005527EE">
              <w:t>3</w:t>
            </w:r>
          </w:p>
        </w:tc>
      </w:tr>
    </w:tbl>
    <w:p w:rsidR="00D9484A" w:rsidRPr="005527EE">
      <w:pPr>
        <w:pStyle w:val="Heading7"/>
      </w:pPr>
      <w:r w:rsidRPr="005527EE">
        <w:t>Pre/Corequisites</w:t>
      </w:r>
    </w:p>
    <w:tbl>
      <w:tblPr>
        <w:tblW w:w="5000" w:type="pct"/>
        <w:tblBorders>
          <w:top w:val="nil"/>
          <w:left w:val="nil"/>
          <w:bottom w:val="nil"/>
          <w:right w:val="nil"/>
          <w:insideH w:val="nil"/>
          <w:insideV w:val="nil"/>
        </w:tblBorders>
        <w:tblCellMar>
          <w:left w:w="108" w:type="dxa"/>
          <w:right w:w="108" w:type="dxa"/>
        </w:tblCellMar>
      </w:tblPr>
      <w:tblGrid>
        <w:gridCol w:w="2000"/>
        <w:gridCol w:w="8800"/>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2000" w:type="dxa"/>
            <w:tcBorders>
              <w:top w:val="nil"/>
              <w:left w:val="nil"/>
              <w:bottom w:val="nil"/>
              <w:right w:val="nil"/>
            </w:tcBorders>
          </w:tcPr>
          <w:p w:rsidR="00D9484A" w:rsidRPr="005527EE">
            <w:r w:rsidRPr="005527EE">
              <w:t>Prerequisite</w:t>
            </w:r>
          </w:p>
        </w:tc>
        <w:tc>
          <w:tcPr>
            <w:tcW w:w="8800" w:type="dxa"/>
            <w:tcBorders>
              <w:top w:val="nil"/>
              <w:left w:val="nil"/>
              <w:bottom w:val="nil"/>
              <w:right w:val="nil"/>
            </w:tcBorders>
          </w:tcPr>
          <w:p w:rsidR="00D9484A" w:rsidRPr="005527EE">
            <w:r w:rsidRPr="005527EE">
              <w:t>Each Wisconsin Technical College determines the General Education course prerequisites used by their academic institution. If prerequisites for a course are determined to be appropriate, the final Course Outcome Summary must identify the prerequisites approved for use by the individual Technical College.</w:t>
            </w:r>
          </w:p>
        </w:tc>
      </w:tr>
    </w:tbl>
    <w:p w:rsidR="00D9484A" w:rsidRPr="005527EE">
      <w:pPr>
        <w:pStyle w:val="Heading3"/>
      </w:pPr>
      <w:r w:rsidRPr="005527EE">
        <w:t>Course Competencies</w:t>
      </w:r>
    </w:p>
    <w:tbl>
      <w:tblPr>
        <w:tblW w:w="5000" w:type="pct"/>
        <w:tblBorders>
          <w:top w:val="nil"/>
          <w:left w:val="nil"/>
          <w:bottom w:val="nil"/>
          <w:right w:val="nil"/>
          <w:insideH w:val="nil"/>
          <w:insideV w:val="nil"/>
        </w:tblBorders>
        <w:tblCellMar>
          <w:left w:w="108" w:type="dxa"/>
          <w:right w:w="108" w:type="dxa"/>
        </w:tblCellMar>
      </w:tblPr>
      <w:tblGrid>
        <w:gridCol w:w="794"/>
        <w:gridCol w:w="794"/>
        <w:gridCol w:w="9428"/>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1.</w:t>
            </w:r>
          </w:p>
        </w:tc>
        <w:tc>
          <w:tcPr>
            <w:tcW w:w="10300" w:type="dxa"/>
            <w:gridSpan w:val="2"/>
            <w:tcBorders>
              <w:top w:val="nil"/>
              <w:left w:val="nil"/>
              <w:bottom w:val="nil"/>
              <w:right w:val="nil"/>
            </w:tcBorders>
          </w:tcPr>
          <w:p w:rsidR="00D9484A" w:rsidRPr="005527EE">
            <w:pPr>
              <w:pStyle w:val="Heading6"/>
            </w:pPr>
            <w:r w:rsidRPr="005527EE">
              <w:t>Differentiate the concepts of thinking and critical thinking</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w:t>
            </w:r>
          </w:p>
        </w:tc>
        <w:tc>
          <w:tcPr>
            <w:tcW w:w="9500" w:type="dxa"/>
            <w:tcBorders>
              <w:top w:val="nil"/>
              <w:left w:val="nil"/>
              <w:bottom w:val="nil"/>
              <w:right w:val="nil"/>
            </w:tcBorders>
          </w:tcPr>
          <w:p w:rsidR="00D9484A" w:rsidRPr="005527EE">
            <w:pPr>
              <w:pStyle w:val="ListParagraph"/>
            </w:pPr>
            <w:r w:rsidRPr="005527EE">
              <w:t>define the concept of thinking</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w:t>
            </w:r>
          </w:p>
        </w:tc>
        <w:tc>
          <w:tcPr>
            <w:tcW w:w="9500" w:type="dxa"/>
            <w:tcBorders>
              <w:top w:val="nil"/>
              <w:left w:val="nil"/>
              <w:bottom w:val="nil"/>
              <w:right w:val="nil"/>
            </w:tcBorders>
          </w:tcPr>
          <w:p w:rsidR="00D9484A" w:rsidRPr="005527EE">
            <w:pPr>
              <w:pStyle w:val="ListParagraph"/>
            </w:pPr>
            <w:r w:rsidRPr="005527EE">
              <w:t>identify influences on thinking</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1.3.</w:t>
            </w:r>
          </w:p>
        </w:tc>
        <w:tc>
          <w:tcPr>
            <w:tcW w:w="9500" w:type="dxa"/>
            <w:tcBorders>
              <w:top w:val="nil"/>
              <w:left w:val="nil"/>
              <w:bottom w:val="nil"/>
              <w:right w:val="nil"/>
            </w:tcBorders>
          </w:tcPr>
          <w:p w:rsidR="00D9484A" w:rsidRPr="005527EE">
            <w:pPr>
              <w:pStyle w:val="ListParagraph"/>
            </w:pPr>
            <w:r w:rsidRPr="005527EE">
              <w:t>define the concept of critical thinking</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1.4.</w:t>
            </w:r>
          </w:p>
        </w:tc>
        <w:tc>
          <w:tcPr>
            <w:tcW w:w="9500" w:type="dxa"/>
            <w:tcBorders>
              <w:top w:val="nil"/>
              <w:left w:val="nil"/>
              <w:bottom w:val="nil"/>
              <w:right w:val="nil"/>
            </w:tcBorders>
          </w:tcPr>
          <w:p w:rsidR="00D9484A" w:rsidRPr="005527EE">
            <w:pPr>
              <w:pStyle w:val="ListParagraph"/>
            </w:pPr>
            <w:r w:rsidRPr="005527EE">
              <w:t>contrast critical and non-critical thinking</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2.</w:t>
            </w:r>
          </w:p>
        </w:tc>
        <w:tc>
          <w:tcPr>
            <w:tcW w:w="10300" w:type="dxa"/>
            <w:gridSpan w:val="2"/>
            <w:tcBorders>
              <w:top w:val="nil"/>
              <w:left w:val="nil"/>
              <w:bottom w:val="nil"/>
              <w:right w:val="nil"/>
            </w:tcBorders>
          </w:tcPr>
          <w:p w:rsidR="00D9484A" w:rsidRPr="005527EE">
            <w:pPr>
              <w:pStyle w:val="Heading6"/>
            </w:pPr>
            <w:r w:rsidRPr="005527EE">
              <w:t>Use creative thinking principles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2.1.</w:t>
            </w:r>
          </w:p>
        </w:tc>
        <w:tc>
          <w:tcPr>
            <w:tcW w:w="9500" w:type="dxa"/>
            <w:tcBorders>
              <w:top w:val="nil"/>
              <w:left w:val="nil"/>
              <w:bottom w:val="nil"/>
              <w:right w:val="nil"/>
            </w:tcBorders>
          </w:tcPr>
          <w:p w:rsidR="00D9484A" w:rsidRPr="005527EE">
            <w:pPr>
              <w:pStyle w:val="ListParagraph"/>
            </w:pPr>
            <w:r w:rsidRPr="005527EE">
              <w:t>examine the factors that can block creativity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2.2.</w:t>
            </w:r>
          </w:p>
        </w:tc>
        <w:tc>
          <w:tcPr>
            <w:tcW w:w="9500" w:type="dxa"/>
            <w:tcBorders>
              <w:top w:val="nil"/>
              <w:left w:val="nil"/>
              <w:bottom w:val="nil"/>
              <w:right w:val="nil"/>
            </w:tcBorders>
          </w:tcPr>
          <w:p w:rsidR="00D9484A" w:rsidRPr="005527EE">
            <w:pPr>
              <w:pStyle w:val="ListParagraph"/>
            </w:pPr>
            <w:r w:rsidRPr="005527EE">
              <w:t>apply creative thinking tools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2.3.</w:t>
            </w:r>
          </w:p>
        </w:tc>
        <w:tc>
          <w:tcPr>
            <w:tcW w:w="9500" w:type="dxa"/>
            <w:tcBorders>
              <w:top w:val="nil"/>
              <w:left w:val="nil"/>
              <w:bottom w:val="nil"/>
              <w:right w:val="nil"/>
            </w:tcBorders>
          </w:tcPr>
          <w:p w:rsidR="00D9484A" w:rsidRPr="005527EE">
            <w:pPr>
              <w:pStyle w:val="ListParagraph"/>
            </w:pPr>
            <w:r w:rsidRPr="005527EE">
              <w:t>identify creative thinking abilities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2.4.</w:t>
            </w:r>
          </w:p>
        </w:tc>
        <w:tc>
          <w:tcPr>
            <w:tcW w:w="9500" w:type="dxa"/>
            <w:tcBorders>
              <w:top w:val="nil"/>
              <w:left w:val="nil"/>
              <w:bottom w:val="nil"/>
              <w:right w:val="nil"/>
            </w:tcBorders>
          </w:tcPr>
          <w:p w:rsidR="00D9484A" w:rsidRPr="005527EE">
            <w:pPr>
              <w:pStyle w:val="ListParagraph"/>
            </w:pPr>
            <w:r w:rsidRPr="005527EE">
              <w:t>apply the creative thinking process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3.</w:t>
            </w:r>
          </w:p>
        </w:tc>
        <w:tc>
          <w:tcPr>
            <w:tcW w:w="10300" w:type="dxa"/>
            <w:gridSpan w:val="2"/>
            <w:tcBorders>
              <w:top w:val="nil"/>
              <w:left w:val="nil"/>
              <w:bottom w:val="nil"/>
              <w:right w:val="nil"/>
            </w:tcBorders>
          </w:tcPr>
          <w:p w:rsidR="00D9484A" w:rsidRPr="005527EE">
            <w:pPr>
              <w:pStyle w:val="Heading6"/>
            </w:pPr>
            <w:r w:rsidRPr="005527EE">
              <w:t>Assess one's own personal thinking strengths and weaknesses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3.1.</w:t>
            </w:r>
          </w:p>
        </w:tc>
        <w:tc>
          <w:tcPr>
            <w:tcW w:w="9500" w:type="dxa"/>
            <w:tcBorders>
              <w:top w:val="nil"/>
              <w:left w:val="nil"/>
              <w:bottom w:val="nil"/>
              <w:right w:val="nil"/>
            </w:tcBorders>
          </w:tcPr>
          <w:p w:rsidR="00D9484A" w:rsidRPr="005527EE">
            <w:pPr>
              <w:pStyle w:val="ListParagraph"/>
            </w:pPr>
            <w:r w:rsidRPr="005527EE">
              <w:t>Identify strengths of one's own personal thinking</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3.2.</w:t>
            </w:r>
          </w:p>
        </w:tc>
        <w:tc>
          <w:tcPr>
            <w:tcW w:w="9500" w:type="dxa"/>
            <w:tcBorders>
              <w:top w:val="nil"/>
              <w:left w:val="nil"/>
              <w:bottom w:val="nil"/>
              <w:right w:val="nil"/>
            </w:tcBorders>
          </w:tcPr>
          <w:p w:rsidR="00D9484A" w:rsidRPr="005527EE">
            <w:pPr>
              <w:pStyle w:val="ListParagraph"/>
            </w:pPr>
            <w:r w:rsidRPr="005527EE">
              <w:t>Identify weaknesses of one's own personal thinking</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3.3.</w:t>
            </w:r>
          </w:p>
        </w:tc>
        <w:tc>
          <w:tcPr>
            <w:tcW w:w="9500" w:type="dxa"/>
            <w:tcBorders>
              <w:top w:val="nil"/>
              <w:left w:val="nil"/>
              <w:bottom w:val="nil"/>
              <w:right w:val="nil"/>
            </w:tcBorders>
          </w:tcPr>
          <w:p w:rsidR="00D9484A" w:rsidRPr="005527EE">
            <w:pPr>
              <w:pStyle w:val="ListParagraph"/>
            </w:pPr>
            <w:r w:rsidRPr="005527EE">
              <w:t>establish personal goals to improve one's thinking</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4.</w:t>
            </w:r>
          </w:p>
        </w:tc>
        <w:tc>
          <w:tcPr>
            <w:tcW w:w="10300" w:type="dxa"/>
            <w:gridSpan w:val="2"/>
            <w:tcBorders>
              <w:top w:val="nil"/>
              <w:left w:val="nil"/>
              <w:bottom w:val="nil"/>
              <w:right w:val="nil"/>
            </w:tcBorders>
          </w:tcPr>
          <w:p w:rsidR="00D9484A" w:rsidRPr="005527EE">
            <w:pPr>
              <w:pStyle w:val="Heading6"/>
            </w:pPr>
            <w:r w:rsidRPr="005527EE">
              <w:t>Examine obstacles to critical thinking</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4.1.</w:t>
            </w:r>
          </w:p>
        </w:tc>
        <w:tc>
          <w:tcPr>
            <w:tcW w:w="9500" w:type="dxa"/>
            <w:tcBorders>
              <w:top w:val="nil"/>
              <w:left w:val="nil"/>
              <w:bottom w:val="nil"/>
              <w:right w:val="nil"/>
            </w:tcBorders>
          </w:tcPr>
          <w:p w:rsidR="00D9484A" w:rsidRPr="005527EE">
            <w:pPr>
              <w:pStyle w:val="ListParagraph"/>
            </w:pPr>
            <w:r w:rsidRPr="005527EE">
              <w:t>identify fallacies of reasoning</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4.2.</w:t>
            </w:r>
          </w:p>
        </w:tc>
        <w:tc>
          <w:tcPr>
            <w:tcW w:w="9500" w:type="dxa"/>
            <w:tcBorders>
              <w:top w:val="nil"/>
              <w:left w:val="nil"/>
              <w:bottom w:val="nil"/>
              <w:right w:val="nil"/>
            </w:tcBorders>
          </w:tcPr>
          <w:p w:rsidR="00D9484A" w:rsidRPr="005527EE">
            <w:pPr>
              <w:pStyle w:val="ListParagraph"/>
            </w:pPr>
            <w:r w:rsidRPr="005527EE">
              <w:t>evaluate claims made by others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4.3.</w:t>
            </w:r>
          </w:p>
        </w:tc>
        <w:tc>
          <w:tcPr>
            <w:tcW w:w="9500" w:type="dxa"/>
            <w:tcBorders>
              <w:top w:val="nil"/>
              <w:left w:val="nil"/>
              <w:bottom w:val="nil"/>
              <w:right w:val="nil"/>
            </w:tcBorders>
          </w:tcPr>
          <w:p w:rsidR="00D9484A" w:rsidRPr="005527EE">
            <w:pPr>
              <w:pStyle w:val="ListParagraph"/>
            </w:pPr>
            <w:r w:rsidRPr="005527EE">
              <w:t>identify bias types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5.</w:t>
            </w:r>
          </w:p>
        </w:tc>
        <w:tc>
          <w:tcPr>
            <w:tcW w:w="10300" w:type="dxa"/>
            <w:gridSpan w:val="2"/>
            <w:tcBorders>
              <w:top w:val="nil"/>
              <w:left w:val="nil"/>
              <w:bottom w:val="nil"/>
              <w:right w:val="nil"/>
            </w:tcBorders>
          </w:tcPr>
          <w:p w:rsidR="00D9484A" w:rsidRPr="005527EE">
            <w:pPr>
              <w:pStyle w:val="Heading6"/>
            </w:pPr>
            <w:r w:rsidRPr="005527EE">
              <w:t>Apply the critical thinking process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5.1.</w:t>
            </w:r>
          </w:p>
        </w:tc>
        <w:tc>
          <w:tcPr>
            <w:tcW w:w="9500" w:type="dxa"/>
            <w:tcBorders>
              <w:top w:val="nil"/>
              <w:left w:val="nil"/>
              <w:bottom w:val="nil"/>
              <w:right w:val="nil"/>
            </w:tcBorders>
          </w:tcPr>
          <w:p w:rsidR="00D9484A" w:rsidRPr="005527EE">
            <w:pPr>
              <w:pStyle w:val="ListParagraph"/>
            </w:pPr>
            <w:r w:rsidRPr="005527EE">
              <w:t>determine purpose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5.2.</w:t>
            </w:r>
          </w:p>
        </w:tc>
        <w:tc>
          <w:tcPr>
            <w:tcW w:w="9500" w:type="dxa"/>
            <w:tcBorders>
              <w:top w:val="nil"/>
              <w:left w:val="nil"/>
              <w:bottom w:val="nil"/>
              <w:right w:val="nil"/>
            </w:tcBorders>
          </w:tcPr>
          <w:p w:rsidR="00D9484A" w:rsidRPr="005527EE">
            <w:pPr>
              <w:pStyle w:val="ListParagraph"/>
            </w:pPr>
            <w:r w:rsidRPr="005527EE">
              <w:t>identify question to be answered</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5.3.</w:t>
            </w:r>
          </w:p>
        </w:tc>
        <w:tc>
          <w:tcPr>
            <w:tcW w:w="9500" w:type="dxa"/>
            <w:tcBorders>
              <w:top w:val="nil"/>
              <w:left w:val="nil"/>
              <w:bottom w:val="nil"/>
              <w:right w:val="nil"/>
            </w:tcBorders>
          </w:tcPr>
          <w:p w:rsidR="00D9484A" w:rsidRPr="005527EE">
            <w:pPr>
              <w:pStyle w:val="ListParagraph"/>
            </w:pPr>
            <w:r w:rsidRPr="005527EE">
              <w:t>gather information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5.4.</w:t>
            </w:r>
          </w:p>
        </w:tc>
        <w:tc>
          <w:tcPr>
            <w:tcW w:w="9500" w:type="dxa"/>
            <w:tcBorders>
              <w:top w:val="nil"/>
              <w:left w:val="nil"/>
              <w:bottom w:val="nil"/>
              <w:right w:val="nil"/>
            </w:tcBorders>
          </w:tcPr>
          <w:p w:rsidR="00D9484A" w:rsidRPr="005527EE">
            <w:pPr>
              <w:pStyle w:val="ListParagraph"/>
            </w:pPr>
            <w:r w:rsidRPr="005527EE">
              <w:t>arrive at solution(s)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5.5.</w:t>
            </w:r>
          </w:p>
        </w:tc>
        <w:tc>
          <w:tcPr>
            <w:tcW w:w="9500" w:type="dxa"/>
            <w:tcBorders>
              <w:top w:val="nil"/>
              <w:left w:val="nil"/>
              <w:bottom w:val="nil"/>
              <w:right w:val="nil"/>
            </w:tcBorders>
          </w:tcPr>
          <w:p w:rsidR="00D9484A" w:rsidRPr="005527EE">
            <w:pPr>
              <w:pStyle w:val="ListParagraph"/>
            </w:pPr>
            <w:r w:rsidRPr="005527EE">
              <w:t>analyze concepts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5.6.</w:t>
            </w:r>
          </w:p>
        </w:tc>
        <w:tc>
          <w:tcPr>
            <w:tcW w:w="9500" w:type="dxa"/>
            <w:tcBorders>
              <w:top w:val="nil"/>
              <w:left w:val="nil"/>
              <w:bottom w:val="nil"/>
              <w:right w:val="nil"/>
            </w:tcBorders>
          </w:tcPr>
          <w:p w:rsidR="00D9484A" w:rsidRPr="005527EE">
            <w:pPr>
              <w:pStyle w:val="ListParagraph"/>
            </w:pPr>
            <w:r w:rsidRPr="005527EE">
              <w:t>identify assumptions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5.7.</w:t>
            </w:r>
          </w:p>
        </w:tc>
        <w:tc>
          <w:tcPr>
            <w:tcW w:w="9500" w:type="dxa"/>
            <w:tcBorders>
              <w:top w:val="nil"/>
              <w:left w:val="nil"/>
              <w:bottom w:val="nil"/>
              <w:right w:val="nil"/>
            </w:tcBorders>
          </w:tcPr>
          <w:p w:rsidR="00D9484A" w:rsidRPr="005527EE">
            <w:pPr>
              <w:pStyle w:val="ListParagraph"/>
            </w:pPr>
            <w:r w:rsidRPr="005527EE">
              <w:t>evaluate consequences of solution(s)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5.8.</w:t>
            </w:r>
          </w:p>
        </w:tc>
        <w:tc>
          <w:tcPr>
            <w:tcW w:w="9500" w:type="dxa"/>
            <w:tcBorders>
              <w:top w:val="nil"/>
              <w:left w:val="nil"/>
              <w:bottom w:val="nil"/>
              <w:right w:val="nil"/>
            </w:tcBorders>
          </w:tcPr>
          <w:p w:rsidR="00D9484A" w:rsidRPr="005527EE">
            <w:pPr>
              <w:pStyle w:val="ListParagraph"/>
            </w:pPr>
            <w:r w:rsidRPr="005527EE">
              <w:t>assess multiple perspectives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6.</w:t>
            </w:r>
          </w:p>
        </w:tc>
        <w:tc>
          <w:tcPr>
            <w:tcW w:w="10300" w:type="dxa"/>
            <w:gridSpan w:val="2"/>
            <w:tcBorders>
              <w:top w:val="nil"/>
              <w:left w:val="nil"/>
              <w:bottom w:val="nil"/>
              <w:right w:val="nil"/>
            </w:tcBorders>
          </w:tcPr>
          <w:p w:rsidR="00D9484A" w:rsidRPr="005527EE">
            <w:pPr>
              <w:pStyle w:val="Heading6"/>
            </w:pPr>
            <w:r w:rsidRPr="005527EE">
              <w:t>Solve problems by applying a logical process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6.1.</w:t>
            </w:r>
          </w:p>
        </w:tc>
        <w:tc>
          <w:tcPr>
            <w:tcW w:w="9500" w:type="dxa"/>
            <w:tcBorders>
              <w:top w:val="nil"/>
              <w:left w:val="nil"/>
              <w:bottom w:val="nil"/>
              <w:right w:val="nil"/>
            </w:tcBorders>
          </w:tcPr>
          <w:p w:rsidR="00D9484A" w:rsidRPr="005527EE">
            <w:pPr>
              <w:pStyle w:val="ListParagraph"/>
            </w:pPr>
            <w:r w:rsidRPr="005527EE">
              <w:t>apply creativity to the problem solving process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6.2.</w:t>
            </w:r>
          </w:p>
        </w:tc>
        <w:tc>
          <w:tcPr>
            <w:tcW w:w="9500" w:type="dxa"/>
            <w:tcBorders>
              <w:top w:val="nil"/>
              <w:left w:val="nil"/>
              <w:bottom w:val="nil"/>
              <w:right w:val="nil"/>
            </w:tcBorders>
          </w:tcPr>
          <w:p w:rsidR="00D9484A" w:rsidRPr="005527EE">
            <w:pPr>
              <w:pStyle w:val="ListParagraph"/>
            </w:pPr>
            <w:r w:rsidRPr="005527EE">
              <w:t>identify the problem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6.3.</w:t>
            </w:r>
          </w:p>
        </w:tc>
        <w:tc>
          <w:tcPr>
            <w:tcW w:w="9500" w:type="dxa"/>
            <w:tcBorders>
              <w:top w:val="nil"/>
              <w:left w:val="nil"/>
              <w:bottom w:val="nil"/>
              <w:right w:val="nil"/>
            </w:tcBorders>
          </w:tcPr>
          <w:p w:rsidR="00D9484A" w:rsidRPr="005527EE">
            <w:pPr>
              <w:pStyle w:val="ListParagraph"/>
            </w:pPr>
            <w:r w:rsidRPr="005527EE">
              <w:t>use specific process to solve a problem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6.4.</w:t>
            </w:r>
          </w:p>
        </w:tc>
        <w:tc>
          <w:tcPr>
            <w:tcW w:w="9500" w:type="dxa"/>
            <w:tcBorders>
              <w:top w:val="nil"/>
              <w:left w:val="nil"/>
              <w:bottom w:val="nil"/>
              <w:right w:val="nil"/>
            </w:tcBorders>
          </w:tcPr>
          <w:p w:rsidR="00D9484A" w:rsidRPr="005527EE">
            <w:pPr>
              <w:pStyle w:val="ListParagraph"/>
            </w:pPr>
            <w:r w:rsidRPr="005527EE">
              <w:t>assess multiple perspectives regarding the problem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6.5.</w:t>
            </w:r>
          </w:p>
        </w:tc>
        <w:tc>
          <w:tcPr>
            <w:tcW w:w="9500" w:type="dxa"/>
            <w:tcBorders>
              <w:top w:val="nil"/>
              <w:left w:val="nil"/>
              <w:bottom w:val="nil"/>
              <w:right w:val="nil"/>
            </w:tcBorders>
          </w:tcPr>
          <w:p w:rsidR="00D9484A" w:rsidRPr="005527EE">
            <w:pPr>
              <w:pStyle w:val="ListParagraph"/>
            </w:pPr>
            <w:r w:rsidRPr="005527EE">
              <w:t>identify possible solutions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6.6.</w:t>
            </w:r>
          </w:p>
        </w:tc>
        <w:tc>
          <w:tcPr>
            <w:tcW w:w="9500" w:type="dxa"/>
            <w:tcBorders>
              <w:top w:val="nil"/>
              <w:left w:val="nil"/>
              <w:bottom w:val="nil"/>
              <w:right w:val="nil"/>
            </w:tcBorders>
          </w:tcPr>
          <w:p w:rsidR="00D9484A" w:rsidRPr="005527EE">
            <w:pPr>
              <w:pStyle w:val="ListParagraph"/>
            </w:pPr>
            <w:r w:rsidRPr="005527EE">
              <w:t>evaluate the solutions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6.7.</w:t>
            </w:r>
          </w:p>
        </w:tc>
        <w:tc>
          <w:tcPr>
            <w:tcW w:w="9500" w:type="dxa"/>
            <w:tcBorders>
              <w:top w:val="nil"/>
              <w:left w:val="nil"/>
              <w:bottom w:val="nil"/>
              <w:right w:val="nil"/>
            </w:tcBorders>
          </w:tcPr>
          <w:p w:rsidR="00D9484A" w:rsidRPr="005527EE">
            <w:pPr>
              <w:pStyle w:val="ListParagraph"/>
            </w:pPr>
            <w:r w:rsidRPr="005527EE">
              <w:t>select solution(s)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6.8.</w:t>
            </w:r>
          </w:p>
        </w:tc>
        <w:tc>
          <w:tcPr>
            <w:tcW w:w="9500" w:type="dxa"/>
            <w:tcBorders>
              <w:top w:val="nil"/>
              <w:left w:val="nil"/>
              <w:bottom w:val="nil"/>
              <w:right w:val="nil"/>
            </w:tcBorders>
          </w:tcPr>
          <w:p w:rsidR="00D9484A" w:rsidRPr="005527EE">
            <w:pPr>
              <w:pStyle w:val="ListParagraph"/>
            </w:pPr>
            <w:r w:rsidRPr="005527EE">
              <w:t>implement solution(s)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6.9.</w:t>
            </w:r>
          </w:p>
        </w:tc>
        <w:tc>
          <w:tcPr>
            <w:tcW w:w="9500" w:type="dxa"/>
            <w:tcBorders>
              <w:top w:val="nil"/>
              <w:left w:val="nil"/>
              <w:bottom w:val="nil"/>
              <w:right w:val="nil"/>
            </w:tcBorders>
          </w:tcPr>
          <w:p w:rsidR="00D9484A" w:rsidRPr="005527EE">
            <w:pPr>
              <w:pStyle w:val="ListParagraph"/>
            </w:pPr>
            <w:r w:rsidRPr="005527EE">
              <w:t>develop plan to monitor outcome(s)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7.</w:t>
            </w:r>
          </w:p>
        </w:tc>
        <w:tc>
          <w:tcPr>
            <w:tcW w:w="10300" w:type="dxa"/>
            <w:gridSpan w:val="2"/>
            <w:tcBorders>
              <w:top w:val="nil"/>
              <w:left w:val="nil"/>
              <w:bottom w:val="nil"/>
              <w:right w:val="nil"/>
            </w:tcBorders>
          </w:tcPr>
          <w:p w:rsidR="00D9484A" w:rsidRPr="005527EE">
            <w:pPr>
              <w:pStyle w:val="Heading6"/>
            </w:pPr>
            <w:r w:rsidRPr="005527EE">
              <w:t>Apply logical thinking strategies to make decisions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w:t>
            </w:r>
          </w:p>
        </w:tc>
        <w:tc>
          <w:tcPr>
            <w:tcW w:w="9500" w:type="dxa"/>
            <w:tcBorders>
              <w:top w:val="nil"/>
              <w:left w:val="nil"/>
              <w:bottom w:val="nil"/>
              <w:right w:val="nil"/>
            </w:tcBorders>
          </w:tcPr>
          <w:p w:rsidR="00D9484A" w:rsidRPr="005527EE">
            <w:pPr>
              <w:pStyle w:val="ListParagraph"/>
            </w:pPr>
            <w:r w:rsidRPr="005527EE">
              <w:t>apply process to make decision(s)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7.2.</w:t>
            </w:r>
          </w:p>
        </w:tc>
        <w:tc>
          <w:tcPr>
            <w:tcW w:w="9500" w:type="dxa"/>
            <w:tcBorders>
              <w:top w:val="nil"/>
              <w:left w:val="nil"/>
              <w:bottom w:val="nil"/>
              <w:right w:val="nil"/>
            </w:tcBorders>
          </w:tcPr>
          <w:p w:rsidR="00D9484A" w:rsidRPr="005527EE">
            <w:pPr>
              <w:pStyle w:val="ListParagraph"/>
            </w:pPr>
            <w:r w:rsidRPr="005527EE">
              <w:t>identify decision to be made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7.3.</w:t>
            </w:r>
          </w:p>
        </w:tc>
        <w:tc>
          <w:tcPr>
            <w:tcW w:w="9500" w:type="dxa"/>
            <w:tcBorders>
              <w:top w:val="nil"/>
              <w:left w:val="nil"/>
              <w:bottom w:val="nil"/>
              <w:right w:val="nil"/>
            </w:tcBorders>
          </w:tcPr>
          <w:p w:rsidR="00D9484A" w:rsidRPr="005527EE">
            <w:pPr>
              <w:pStyle w:val="ListParagraph"/>
            </w:pPr>
            <w:r w:rsidRPr="005527EE">
              <w:t>gather information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7.4.</w:t>
            </w:r>
          </w:p>
        </w:tc>
        <w:tc>
          <w:tcPr>
            <w:tcW w:w="9500" w:type="dxa"/>
            <w:tcBorders>
              <w:top w:val="nil"/>
              <w:left w:val="nil"/>
              <w:bottom w:val="nil"/>
              <w:right w:val="nil"/>
            </w:tcBorders>
          </w:tcPr>
          <w:p w:rsidR="00D9484A" w:rsidRPr="005527EE">
            <w:pPr>
              <w:pStyle w:val="ListParagraph"/>
            </w:pPr>
            <w:r w:rsidRPr="005527EE">
              <w:t>identify decision option(s)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7.5.</w:t>
            </w:r>
          </w:p>
        </w:tc>
        <w:tc>
          <w:tcPr>
            <w:tcW w:w="9500" w:type="dxa"/>
            <w:tcBorders>
              <w:top w:val="nil"/>
              <w:left w:val="nil"/>
              <w:bottom w:val="nil"/>
              <w:right w:val="nil"/>
            </w:tcBorders>
          </w:tcPr>
          <w:p w:rsidR="00D9484A" w:rsidRPr="005527EE">
            <w:pPr>
              <w:pStyle w:val="ListParagraph"/>
            </w:pPr>
            <w:r w:rsidRPr="005527EE">
              <w:t>evaluate decision options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7.6.</w:t>
            </w:r>
          </w:p>
        </w:tc>
        <w:tc>
          <w:tcPr>
            <w:tcW w:w="9500" w:type="dxa"/>
            <w:tcBorders>
              <w:top w:val="nil"/>
              <w:left w:val="nil"/>
              <w:bottom w:val="nil"/>
              <w:right w:val="nil"/>
            </w:tcBorders>
          </w:tcPr>
          <w:p w:rsidR="00D9484A" w:rsidRPr="005527EE">
            <w:pPr>
              <w:pStyle w:val="ListParagraph"/>
            </w:pPr>
            <w:r w:rsidRPr="005527EE">
              <w:t>select option(s)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7.7.</w:t>
            </w:r>
          </w:p>
        </w:tc>
        <w:tc>
          <w:tcPr>
            <w:tcW w:w="9500" w:type="dxa"/>
            <w:tcBorders>
              <w:top w:val="nil"/>
              <w:left w:val="nil"/>
              <w:bottom w:val="nil"/>
              <w:right w:val="nil"/>
            </w:tcBorders>
          </w:tcPr>
          <w:p w:rsidR="00D9484A" w:rsidRPr="005527EE">
            <w:pPr>
              <w:pStyle w:val="ListParagraph"/>
            </w:pPr>
            <w:r w:rsidRPr="005527EE">
              <w:t>recommend an action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7.8.</w:t>
            </w:r>
          </w:p>
        </w:tc>
        <w:tc>
          <w:tcPr>
            <w:tcW w:w="9500" w:type="dxa"/>
            <w:tcBorders>
              <w:top w:val="nil"/>
              <w:left w:val="nil"/>
              <w:bottom w:val="nil"/>
              <w:right w:val="nil"/>
            </w:tcBorders>
          </w:tcPr>
          <w:p w:rsidR="00D9484A" w:rsidRPr="005527EE">
            <w:pPr>
              <w:pStyle w:val="ListParagraph"/>
            </w:pPr>
            <w:r w:rsidRPr="005527EE">
              <w:t>develop strategy for assessing outcome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8.</w:t>
            </w:r>
          </w:p>
        </w:tc>
        <w:tc>
          <w:tcPr>
            <w:tcW w:w="10300" w:type="dxa"/>
            <w:gridSpan w:val="2"/>
            <w:tcBorders>
              <w:top w:val="nil"/>
              <w:left w:val="nil"/>
              <w:bottom w:val="nil"/>
              <w:right w:val="nil"/>
            </w:tcBorders>
          </w:tcPr>
          <w:p w:rsidR="00D9484A" w:rsidRPr="005527EE">
            <w:pPr>
              <w:pStyle w:val="Heading6"/>
            </w:pPr>
            <w:r w:rsidRPr="005527EE">
              <w:t>Analyze complex issues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8.1.</w:t>
            </w:r>
          </w:p>
        </w:tc>
        <w:tc>
          <w:tcPr>
            <w:tcW w:w="9500" w:type="dxa"/>
            <w:tcBorders>
              <w:top w:val="nil"/>
              <w:left w:val="nil"/>
              <w:bottom w:val="nil"/>
              <w:right w:val="nil"/>
            </w:tcBorders>
          </w:tcPr>
          <w:p w:rsidR="00D9484A" w:rsidRPr="005527EE">
            <w:pPr>
              <w:pStyle w:val="ListParagraph"/>
            </w:pPr>
            <w:r w:rsidRPr="005527EE">
              <w:t>identify the issue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8.2.</w:t>
            </w:r>
          </w:p>
        </w:tc>
        <w:tc>
          <w:tcPr>
            <w:tcW w:w="9500" w:type="dxa"/>
            <w:tcBorders>
              <w:top w:val="nil"/>
              <w:left w:val="nil"/>
              <w:bottom w:val="nil"/>
              <w:right w:val="nil"/>
            </w:tcBorders>
          </w:tcPr>
          <w:p w:rsidR="00D9484A" w:rsidRPr="005527EE">
            <w:pPr>
              <w:pStyle w:val="ListParagraph"/>
            </w:pPr>
            <w:r w:rsidRPr="005527EE">
              <w:t>provide issue facts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8.3.</w:t>
            </w:r>
          </w:p>
        </w:tc>
        <w:tc>
          <w:tcPr>
            <w:tcW w:w="9500" w:type="dxa"/>
            <w:tcBorders>
              <w:top w:val="nil"/>
              <w:left w:val="nil"/>
              <w:bottom w:val="nil"/>
              <w:right w:val="nil"/>
            </w:tcBorders>
          </w:tcPr>
          <w:p w:rsidR="00D9484A" w:rsidRPr="005527EE">
            <w:pPr>
              <w:pStyle w:val="ListParagraph"/>
            </w:pPr>
            <w:r w:rsidRPr="005527EE">
              <w:t>identify who is impacted by issue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8.4.</w:t>
            </w:r>
          </w:p>
        </w:tc>
        <w:tc>
          <w:tcPr>
            <w:tcW w:w="9500" w:type="dxa"/>
            <w:tcBorders>
              <w:top w:val="nil"/>
              <w:left w:val="nil"/>
              <w:bottom w:val="nil"/>
              <w:right w:val="nil"/>
            </w:tcBorders>
          </w:tcPr>
          <w:p w:rsidR="00D9484A" w:rsidRPr="005527EE">
            <w:pPr>
              <w:pStyle w:val="ListParagraph"/>
            </w:pPr>
            <w:r w:rsidRPr="005527EE">
              <w:t>identify issue causes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8.5.</w:t>
            </w:r>
          </w:p>
        </w:tc>
        <w:tc>
          <w:tcPr>
            <w:tcW w:w="9500" w:type="dxa"/>
            <w:tcBorders>
              <w:top w:val="nil"/>
              <w:left w:val="nil"/>
              <w:bottom w:val="nil"/>
              <w:right w:val="nil"/>
            </w:tcBorders>
          </w:tcPr>
          <w:p w:rsidR="00D9484A" w:rsidRPr="005527EE">
            <w:pPr>
              <w:pStyle w:val="ListParagraph"/>
            </w:pPr>
            <w:r w:rsidRPr="005527EE">
              <w:t>recommend issue resolution options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8.6.</w:t>
            </w:r>
          </w:p>
        </w:tc>
        <w:tc>
          <w:tcPr>
            <w:tcW w:w="9500" w:type="dxa"/>
            <w:tcBorders>
              <w:top w:val="nil"/>
              <w:left w:val="nil"/>
              <w:bottom w:val="nil"/>
              <w:right w:val="nil"/>
            </w:tcBorders>
          </w:tcPr>
          <w:p w:rsidR="00D9484A" w:rsidRPr="005527EE">
            <w:pPr>
              <w:pStyle w:val="ListParagraph"/>
            </w:pPr>
            <w:r w:rsidRPr="005527EE">
              <w:t>consider obstacles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9.</w:t>
            </w:r>
          </w:p>
        </w:tc>
        <w:tc>
          <w:tcPr>
            <w:tcW w:w="10300" w:type="dxa"/>
            <w:gridSpan w:val="2"/>
            <w:tcBorders>
              <w:top w:val="nil"/>
              <w:left w:val="nil"/>
              <w:bottom w:val="nil"/>
              <w:right w:val="nil"/>
            </w:tcBorders>
          </w:tcPr>
          <w:p w:rsidR="00D9484A" w:rsidRPr="005527EE">
            <w:pPr>
              <w:pStyle w:val="Heading6"/>
            </w:pPr>
            <w:r w:rsidRPr="005527EE">
              <w:t>Differentiate facts, inferences, and judgements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9.1.</w:t>
            </w:r>
          </w:p>
        </w:tc>
        <w:tc>
          <w:tcPr>
            <w:tcW w:w="9500" w:type="dxa"/>
            <w:tcBorders>
              <w:top w:val="nil"/>
              <w:left w:val="nil"/>
              <w:bottom w:val="nil"/>
              <w:right w:val="nil"/>
            </w:tcBorders>
          </w:tcPr>
          <w:p w:rsidR="00D9484A" w:rsidRPr="005527EE">
            <w:pPr>
              <w:pStyle w:val="ListParagraph"/>
            </w:pPr>
            <w:r w:rsidRPr="005527EE">
              <w:t>discriminate between factual and non-factual information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9.2.</w:t>
            </w:r>
          </w:p>
        </w:tc>
        <w:tc>
          <w:tcPr>
            <w:tcW w:w="9500" w:type="dxa"/>
            <w:tcBorders>
              <w:top w:val="nil"/>
              <w:left w:val="nil"/>
              <w:bottom w:val="nil"/>
              <w:right w:val="nil"/>
            </w:tcBorders>
          </w:tcPr>
          <w:p w:rsidR="00D9484A" w:rsidRPr="005527EE">
            <w:pPr>
              <w:pStyle w:val="ListParagraph"/>
            </w:pPr>
            <w:r w:rsidRPr="005527EE">
              <w:t>identify inferences, judgments, and assumptions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9.3.</w:t>
            </w:r>
          </w:p>
        </w:tc>
        <w:tc>
          <w:tcPr>
            <w:tcW w:w="9500" w:type="dxa"/>
            <w:tcBorders>
              <w:top w:val="nil"/>
              <w:left w:val="nil"/>
              <w:bottom w:val="nil"/>
              <w:right w:val="nil"/>
            </w:tcBorders>
          </w:tcPr>
          <w:p w:rsidR="00D9484A" w:rsidRPr="005527EE">
            <w:pPr>
              <w:pStyle w:val="ListParagraph"/>
            </w:pPr>
            <w:r w:rsidRPr="005527EE">
              <w:t>identify characteristics of statements of fact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9.4.</w:t>
            </w:r>
          </w:p>
        </w:tc>
        <w:tc>
          <w:tcPr>
            <w:tcW w:w="9500" w:type="dxa"/>
            <w:tcBorders>
              <w:top w:val="nil"/>
              <w:left w:val="nil"/>
              <w:bottom w:val="nil"/>
              <w:right w:val="nil"/>
            </w:tcBorders>
          </w:tcPr>
          <w:p w:rsidR="00D9484A" w:rsidRPr="005527EE">
            <w:pPr>
              <w:pStyle w:val="ListParagraph"/>
            </w:pPr>
            <w:r w:rsidRPr="005527EE">
              <w:t>identify characteristics of statements of inference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9.5.</w:t>
            </w:r>
          </w:p>
        </w:tc>
        <w:tc>
          <w:tcPr>
            <w:tcW w:w="9500" w:type="dxa"/>
            <w:tcBorders>
              <w:top w:val="nil"/>
              <w:left w:val="nil"/>
              <w:bottom w:val="nil"/>
              <w:right w:val="nil"/>
            </w:tcBorders>
          </w:tcPr>
          <w:p w:rsidR="00D9484A" w:rsidRPr="005527EE">
            <w:pPr>
              <w:pStyle w:val="ListParagraph"/>
            </w:pPr>
            <w:r w:rsidRPr="005527EE">
              <w:t>identify characteristics of statements of judgement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9.6.</w:t>
            </w:r>
          </w:p>
        </w:tc>
        <w:tc>
          <w:tcPr>
            <w:tcW w:w="9500" w:type="dxa"/>
            <w:tcBorders>
              <w:top w:val="nil"/>
              <w:left w:val="nil"/>
              <w:bottom w:val="nil"/>
              <w:right w:val="nil"/>
            </w:tcBorders>
          </w:tcPr>
          <w:p w:rsidR="00D9484A" w:rsidRPr="005527EE">
            <w:pPr>
              <w:pStyle w:val="ListParagraph"/>
            </w:pPr>
            <w:r w:rsidRPr="005527EE">
              <w:t>distinguish between subjective and objective perspectives</w:t>
            </w:r>
          </w:p>
        </w:tc>
      </w:tr>
    </w:tbl>
    <w:p w:rsidR="00D9484A" w:rsidRPr="005527EE">
      <w:bookmarkStart w:id="0" w:name="_GoBack"/>
      <w:bookmarkEnd w:id="0"/>
    </w:p>
    <w:sectPr w:rsidSect="00AD0BF6">
      <w:footerReference w:type="default" r:id="rI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verdan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t xml:space="preserve">Course Outcome Summary - </w:t>
    </w: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p>
    <w:pPr>
      <w:pStyle w:val="Header"/>
    </w:pPr>
    <w:r>
      <w:t>Monday, May 9, 2022 4:12 PM</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51C184E"/>
    <w:lvl w:ilvl="0">
      <w:start w:val="1"/>
      <w:numFmt w:val="decimal"/>
      <w:lvlText w:val="%1."/>
      <w:lvlJc w:val="left"/>
      <w:pPr>
        <w:tabs>
          <w:tab w:val="num" w:pos="1800"/>
        </w:tabs>
        <w:ind w:left="1800" w:hanging="360"/>
      </w:pPr>
    </w:lvl>
  </w:abstractNum>
  <w:abstractNum w:abstractNumId="1">
    <w:nsid w:val="FFFFFF7D"/>
    <w:multiLevelType w:val="singleLevel"/>
    <w:tmpl w:val="319A4EFE"/>
    <w:lvl w:ilvl="0">
      <w:start w:val="1"/>
      <w:numFmt w:val="decimal"/>
      <w:lvlText w:val="%1."/>
      <w:lvlJc w:val="left"/>
      <w:pPr>
        <w:tabs>
          <w:tab w:val="num" w:pos="1440"/>
        </w:tabs>
        <w:ind w:left="1440" w:hanging="360"/>
      </w:pPr>
    </w:lvl>
  </w:abstractNum>
  <w:abstractNum w:abstractNumId="2">
    <w:nsid w:val="FFFFFF7E"/>
    <w:multiLevelType w:val="singleLevel"/>
    <w:tmpl w:val="566CD1DE"/>
    <w:lvl w:ilvl="0">
      <w:start w:val="1"/>
      <w:numFmt w:val="decimal"/>
      <w:lvlText w:val="%1."/>
      <w:lvlJc w:val="left"/>
      <w:pPr>
        <w:tabs>
          <w:tab w:val="num" w:pos="1080"/>
        </w:tabs>
        <w:ind w:left="1080" w:hanging="360"/>
      </w:pPr>
    </w:lvl>
  </w:abstractNum>
  <w:abstractNum w:abstractNumId="3">
    <w:nsid w:val="FFFFFF7F"/>
    <w:multiLevelType w:val="singleLevel"/>
    <w:tmpl w:val="EF22862E"/>
    <w:lvl w:ilvl="0">
      <w:start w:val="1"/>
      <w:numFmt w:val="decimal"/>
      <w:lvlText w:val="%1."/>
      <w:lvlJc w:val="left"/>
      <w:pPr>
        <w:tabs>
          <w:tab w:val="num" w:pos="720"/>
        </w:tabs>
        <w:ind w:left="720" w:hanging="360"/>
      </w:pPr>
    </w:lvl>
  </w:abstractNum>
  <w:abstractNum w:abstractNumId="4">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4A50F2"/>
    <w:lvl w:ilvl="0">
      <w:start w:val="1"/>
      <w:numFmt w:val="decimal"/>
      <w:lvlText w:val="%1."/>
      <w:lvlJc w:val="left"/>
      <w:pPr>
        <w:tabs>
          <w:tab w:val="num" w:pos="360"/>
        </w:tabs>
        <w:ind w:left="360" w:hanging="360"/>
      </w:pPr>
    </w:lvl>
  </w:abstractNum>
  <w:abstractNum w:abstractNumId="9">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nsid w:val="0C7B6B22"/>
    <w:multiLevelType w:val="hybridMultilevel"/>
    <w:tmpl w:val="AE1E5A1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2"/>
  <w:proofState w:spelling="clean" w:grammar="clean"/>
  <w:stylePaneFormatFilter w:val="5304" w:allStyles="0" w:alternateStyleNames="0" w:clearFormatting="1" w:customStyles="0" w:directFormattingOnNumbering="0" w:directFormattingOnParagraphs="1" w:directFormattingOnRuns="1" w:directFormattingOnTables="0" w:headingStyles="0" w:latentStyles="1" w:numberingStyles="0" w:stylesInUse="0" w:tableStyles="0" w:top3HeadingStyles="0" w:visibleStyles="1"/>
  <w:styleLockQFSet/>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88"/>
    <w:rsid w:val="0008289D"/>
    <w:rsid w:val="000C65C9"/>
    <w:rsid w:val="000D3FDD"/>
    <w:rsid w:val="001252BF"/>
    <w:rsid w:val="00164A74"/>
    <w:rsid w:val="00195D6B"/>
    <w:rsid w:val="001B12AE"/>
    <w:rsid w:val="001C28DD"/>
    <w:rsid w:val="001E5837"/>
    <w:rsid w:val="001E631E"/>
    <w:rsid w:val="002018F9"/>
    <w:rsid w:val="00222F00"/>
    <w:rsid w:val="0023046B"/>
    <w:rsid w:val="00234F0B"/>
    <w:rsid w:val="002B3844"/>
    <w:rsid w:val="002F5188"/>
    <w:rsid w:val="003E5987"/>
    <w:rsid w:val="00442400"/>
    <w:rsid w:val="00491D48"/>
    <w:rsid w:val="004C4FB5"/>
    <w:rsid w:val="00521802"/>
    <w:rsid w:val="00545512"/>
    <w:rsid w:val="00550DAA"/>
    <w:rsid w:val="005527EE"/>
    <w:rsid w:val="005641EF"/>
    <w:rsid w:val="00567273"/>
    <w:rsid w:val="005733C3"/>
    <w:rsid w:val="00615E6F"/>
    <w:rsid w:val="00627929"/>
    <w:rsid w:val="006B3062"/>
    <w:rsid w:val="0073260A"/>
    <w:rsid w:val="00746C3E"/>
    <w:rsid w:val="00760DEB"/>
    <w:rsid w:val="007669F8"/>
    <w:rsid w:val="007D334A"/>
    <w:rsid w:val="008408C9"/>
    <w:rsid w:val="008C430C"/>
    <w:rsid w:val="008C539A"/>
    <w:rsid w:val="008F491C"/>
    <w:rsid w:val="00907545"/>
    <w:rsid w:val="009167C8"/>
    <w:rsid w:val="00936DE6"/>
    <w:rsid w:val="00975CFA"/>
    <w:rsid w:val="00992240"/>
    <w:rsid w:val="009D55D6"/>
    <w:rsid w:val="009F3D6C"/>
    <w:rsid w:val="00A03A36"/>
    <w:rsid w:val="00A05804"/>
    <w:rsid w:val="00A12BF2"/>
    <w:rsid w:val="00A368A4"/>
    <w:rsid w:val="00AD0BF6"/>
    <w:rsid w:val="00AE0ECA"/>
    <w:rsid w:val="00B61A54"/>
    <w:rsid w:val="00B828DD"/>
    <w:rsid w:val="00CC6815"/>
    <w:rsid w:val="00D35B0F"/>
    <w:rsid w:val="00D50410"/>
    <w:rsid w:val="00D66AF8"/>
    <w:rsid w:val="00D83546"/>
    <w:rsid w:val="00D9484A"/>
    <w:rsid w:val="00DA3099"/>
    <w:rsid w:val="00E81CF2"/>
    <w:rsid w:val="00E86455"/>
    <w:rsid w:val="00E91310"/>
    <w:rsid w:val="00EA43D2"/>
    <w:rsid w:val="00F2472D"/>
    <w:rsid w:val="00F5381E"/>
    <w:rsid w:val="00FE20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4"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4"/>
    <w:lsdException w:name="caption" w:uiPriority="35" w:qFormat="1"/>
    <w:lsdException w:name="List" w:uiPriority="13" w:qFormat="1"/>
    <w:lsdException w:name="Title" w:semiHidden="0" w:uiPriority="2" w:unhideWhenUsed="0" w:qFormat="1"/>
    <w:lsdException w:name="Default Paragraph Font" w:uiPriority="1"/>
    <w:lsdException w:name="Subtitle" w:semiHidden="0" w:uiPriority="19" w:unhideWhenUsed="0" w:qFormat="1"/>
    <w:lsdException w:name="Strong" w:semiHidden="0" w:uiPriority="22" w:unhideWhenUsed="0"/>
    <w:lsdException w:name="Emphasis" w:semiHidden="0" w:uiPriority="20" w:unhideWhenUsed="0"/>
    <w:lsdException w:name="Normal (Web)" w:uiPriority="15"/>
    <w:lsdException w:name="Table Grid" w:semiHidden="0" w:uiPriority="0" w:unhideWhenUsed="0"/>
    <w:lsdException w:name="No Spacing" w:semiHidden="0" w:uiPriority="1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hAnsi="Arial" w:eastAsiaTheme="majorEastAsia"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hAnsi="Arial" w:eastAsiaTheme="majorEastAsia"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hAnsi="Arial" w:eastAsiaTheme="majorEastAsia"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hAnsi="Arial" w:eastAsiaTheme="majorEastAsia"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hAnsi="Arial" w:eastAsiaTheme="majorEastAsia"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hAnsi="Arial" w:eastAsiaTheme="majorEastAsia"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hAnsi="Arial" w:eastAsiaTheme="minorHAnsi"/>
      <w:i/>
      <w:sz w:val="20"/>
      <w:lang w:bidi="ar-SA"/>
    </w:rPr>
  </w:style>
  <w:style w:type="paragraph" w:styleId="NormalWeb">
    <w:name w:val="Normal (Web)"/>
    <w:basedOn w:val="Normal"/>
    <w:uiPriority w:val="15"/>
    <w:semiHidden/>
    <w:unhideWhenUsed/>
    <w:rsid w:val="0073260A"/>
    <w:rPr>
      <w:rFonts w:ascii="Times New Roman" w:hAnsi="Times New Roman" w:eastAsiaTheme="minorHAnsi" w:cs="Times New Roman"/>
      <w:sz w:val="24"/>
      <w:szCs w:val="24"/>
      <w:lang w:bidi="ar-SA"/>
    </w:rPr>
  </w:style>
  <w:style w:type="paragraph" w:styleId="Quote">
    <w:name w:val="Quote"/>
    <w:basedOn w:val="Normal"/>
    <w:next w:val="Normal"/>
    <w:link w:val="QuoteChar"/>
    <w:uiPriority w:val="29"/>
    <w:semiHidden/>
    <w:unhideWhenUsed/>
    <w:rsid w:val="0073260A"/>
    <w:rPr>
      <w:rFonts w:ascii="Arial" w:hAnsi="Arial" w:eastAsiaTheme="minorHAnsi"/>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hAnsi="Arial" w:eastAsiaTheme="minorHAnsi"/>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hAnsi="Tahoma" w:eastAsiaTheme="minorHAnsi"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styleId="Header">
    <w:name w:val="header"/>
    <w:basedOn w:val="Normal"/>
    <w:rsid w:val="00EF7B96"/>
    <w:pPr>
      <w:spacing w:before="0" w:after="0"/>
      <w:jc w:val="right"/>
    </w:pPr>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QuickPrintTemplate.dotx</Template>
  <TotalTime>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Terri Johnson</cp:lastModifiedBy>
  <cp:revision>2</cp:revision>
  <dcterms:created xsi:type="dcterms:W3CDTF">2012-02-21T21:10:00Z</dcterms:created>
  <dcterms:modified xsi:type="dcterms:W3CDTF">2013-07-09T19:35:00Z</dcterms:modified>
</cp:coreProperties>
</file>