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9484A" w:rsidRPr="005527EE" w:rsidP="001E5837">
      <w:pPr>
        <w:jc w:val="center"/>
      </w:pPr>
      <w:r w:rsidRPr="005527EE">
        <w:drawing>
          <wp:inline>
            <wp:extent cx="1362075" cy="857250"/>
            <wp:docPr id="100001" name="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4A" w:rsidRPr="005527EE" w:rsidP="001E5837">
      <w:pPr>
        <w:pStyle w:val="fr-view"/>
      </w:pPr>
      <w:r w:rsidRPr="005527EE">
        <w:t> </w:t>
      </w:r>
    </w:p>
    <w:p w:rsidR="00D9484A" w:rsidRPr="005527EE"/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>10-809-122  Intro to Amer Government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This course introduces American political processes and institutions, focusing on rights and responsibilities of citizens and the process of participatory democracy. Learners will explore the following: the complexity of the separation of powers and checks and balances; the role of the media, interest groups, political parties and public opinion in the political process; and the role of state and national government in our federal system.</w:t>
            </w:r>
          </w:p>
          <w:p w:rsidR="00D9484A" w:rsidRPr="005527EE"/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3</w:t>
            </w:r>
          </w:p>
        </w:tc>
      </w:tr>
    </w:tbl>
    <w:p w:rsidR="00D9484A" w:rsidRPr="005527EE">
      <w:pPr>
        <w:pStyle w:val="Heading7"/>
      </w:pPr>
      <w:r w:rsidRPr="005527EE">
        <w:t>Pre/Corequisites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2000"/>
        <w:gridCol w:w="88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Prerequisite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794"/>
        <w:gridCol w:w="794"/>
        <w:gridCol w:w="9428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Explore American political culture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characteristics of American political culture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sources and influences of political socialization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Explore citizenship responsibilities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types of political participation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assess one’s own level of political participation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Explore the evolution of the U.S. Constitution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thinkers and ideas that influenced the development of the U.S. Constitution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discuss the significance of the theory of social contract in the American political system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assess different forms of government for their degree of control, individual liberty and equality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compare the characteristics of direct democracy and representative democracy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between delegated, implied, and reserved powers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limitations of democratic government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civil liberties and civil rights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between civil rights and civil liberties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amendments and landmark Supreme Court cases relating to civil liberties and/or civil rights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explore current issues related to civil liberties and/or civil rights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the election process in the United States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nomination process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electoral college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general election process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role of the citizen in the election process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campaign process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factors that influence voting behavior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Explain the role of interest groups and political parties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explore the American political party system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types of interest groups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interest group actions to influence policy and election campaigns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compare the relationship between majority rule and minority rights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explore the impact of gerrymandering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Assess the influence of public opinion and media in the political process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examples of how the media sets the political agenda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examples of misinformation and bias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discuss the role of public opinion in the American political process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assess public opinion polls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Summarize the functions of American Government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principles of separation of powers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examples of checks and balances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summarize the functions of the legislative branch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summarize the functions of the executive branch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summarize the functions of the judicial branch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the relationship between American federalism and states’ rights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discuss American federalism and state powers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examples of exclusive, concurrent, and reserved powers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how federal and state government interact in policy areas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assess how funding influences the relationship between federal and state governments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Wednesday, March 5, 2025 11:40 AM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stylePaneFormatFilter w:val="5304" w:allStyles="0" w:alternateStyleNames="0" w:clearFormatting="1" w:customStyles="0" w:directFormattingOnNumbering="0" w:directFormattingOnParagraphs="1" w:directFormattingOnRuns="1" w:directFormattingOnTables="0" w:headingStyles="0" w:latentStyles="1" w:numberingStyles="0" w:stylesInUse="0" w:tableStyles="0" w:top3HeadingStyles="0" w:visibleStyles="1"/>
  <w:styleLockQFSet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61A54"/>
    <w:rsid w:val="00B828DD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F2472D"/>
    <w:rsid w:val="00F5381E"/>
    <w:rsid w:val="00FE20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customStyle="1" w:styleId="fr-view">
    <w:name w:val="fr-view"/>
    <w:basedOn w:val="Normal"/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