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A1AE" w14:textId="41554AFE" w:rsidR="009F6FDD" w:rsidRPr="004F7D9C" w:rsidRDefault="009F6FDD" w:rsidP="004F7D9C">
      <w:pPr>
        <w:pStyle w:val="Heading1"/>
      </w:pPr>
      <w:r w:rsidRPr="004F7D9C">
        <w:t>WTCS Grant Application Rubric</w:t>
      </w:r>
      <w:r w:rsidRPr="00825F9D">
        <w:br/>
      </w:r>
      <w:r w:rsidRPr="004F7D9C">
        <w:t>(</w:t>
      </w:r>
      <w:r w:rsidR="001F6C1A" w:rsidRPr="004F7D9C">
        <w:t>FY 2</w:t>
      </w:r>
      <w:r w:rsidR="003E5B00" w:rsidRPr="004F7D9C">
        <w:t>6</w:t>
      </w:r>
      <w:r w:rsidR="001F6C1A" w:rsidRPr="004F7D9C">
        <w:t>-2</w:t>
      </w:r>
      <w:r w:rsidR="003E5B00" w:rsidRPr="004F7D9C">
        <w:t>7</w:t>
      </w:r>
      <w:r w:rsidR="001F6C1A" w:rsidRPr="004F7D9C">
        <w:t xml:space="preserve"> </w:t>
      </w:r>
      <w:r w:rsidR="00C51A67" w:rsidRPr="004F7D9C">
        <w:t>Career Pathway</w:t>
      </w:r>
      <w:r w:rsidR="00AA406B" w:rsidRPr="004F7D9C">
        <w:t>s</w:t>
      </w:r>
      <w:r w:rsidRPr="004F7D9C">
        <w:t>)</w:t>
      </w:r>
    </w:p>
    <w:p w14:paraId="0DE78A87" w14:textId="0F8CDB6B" w:rsidR="00825F9D" w:rsidRPr="004F7D9C" w:rsidRDefault="00825F9D" w:rsidP="0064686F">
      <w:pPr>
        <w:pStyle w:val="Heading2"/>
      </w:pPr>
      <w:r w:rsidRPr="0064686F">
        <w:t>Compliance</w:t>
      </w:r>
      <w:r w:rsidRPr="00A636C6">
        <w:t xml:space="preserve"> Requirements</w:t>
      </w:r>
    </w:p>
    <w:p w14:paraId="3F06B793" w14:textId="75EFDC68" w:rsidR="002B3000" w:rsidRPr="00825D27" w:rsidRDefault="002B3000" w:rsidP="00456BF4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825D27">
        <w:rPr>
          <w:rFonts w:asciiTheme="minorHAnsi" w:hAnsiTheme="minorHAnsi" w:cstheme="minorHAnsi"/>
          <w:b/>
          <w:bCs/>
          <w:i/>
          <w:iCs/>
        </w:rPr>
        <w:t xml:space="preserve">The following application components must be present </w:t>
      </w:r>
      <w:r w:rsidR="0022650B" w:rsidRPr="00825D27">
        <w:rPr>
          <w:rFonts w:asciiTheme="minorHAnsi" w:hAnsiTheme="minorHAnsi" w:cstheme="minorHAnsi"/>
          <w:b/>
          <w:bCs/>
          <w:i/>
          <w:iCs/>
        </w:rPr>
        <w:t>for</w:t>
      </w:r>
      <w:r w:rsidRPr="00825D27">
        <w:rPr>
          <w:rFonts w:asciiTheme="minorHAnsi" w:hAnsiTheme="minorHAnsi" w:cstheme="minorHAnsi"/>
          <w:b/>
          <w:bCs/>
          <w:i/>
          <w:iCs/>
        </w:rPr>
        <w:t xml:space="preserve"> the application to be considered complete and ready for review.  Applications that are </w:t>
      </w:r>
      <w:proofErr w:type="gramStart"/>
      <w:r w:rsidRPr="00825D27">
        <w:rPr>
          <w:rFonts w:asciiTheme="minorHAnsi" w:hAnsiTheme="minorHAnsi" w:cstheme="minorHAnsi"/>
          <w:b/>
          <w:bCs/>
          <w:i/>
          <w:iCs/>
        </w:rPr>
        <w:t>missing</w:t>
      </w:r>
      <w:proofErr w:type="gramEnd"/>
      <w:r w:rsidRPr="00825D27">
        <w:rPr>
          <w:rFonts w:asciiTheme="minorHAnsi" w:hAnsiTheme="minorHAnsi" w:cstheme="minorHAnsi"/>
          <w:b/>
          <w:bCs/>
          <w:i/>
          <w:iCs/>
        </w:rPr>
        <w:t xml:space="preserve"> the required components noted below will not be considered for funding.</w:t>
      </w:r>
    </w:p>
    <w:p w14:paraId="71999931" w14:textId="09B5F814" w:rsidR="00DC6DFF" w:rsidRDefault="001A6D18" w:rsidP="0C5457E9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0C5457E9">
        <w:rPr>
          <w:rFonts w:asciiTheme="minorHAnsi" w:hAnsiTheme="minorHAnsi" w:cstheme="minorBidi"/>
        </w:rPr>
        <w:t xml:space="preserve">Identifies all the WTCS pathway program(s) and credentials included in the project by program name, </w:t>
      </w:r>
      <w:r w:rsidR="00654402" w:rsidRPr="0C5457E9">
        <w:rPr>
          <w:rFonts w:asciiTheme="minorHAnsi" w:hAnsiTheme="minorHAnsi" w:cstheme="minorBidi"/>
        </w:rPr>
        <w:t>number,</w:t>
      </w:r>
      <w:r w:rsidRPr="0C5457E9">
        <w:rPr>
          <w:rFonts w:asciiTheme="minorHAnsi" w:hAnsiTheme="minorHAnsi" w:cstheme="minorBidi"/>
        </w:rPr>
        <w:t xml:space="preserve"> and date of official approval by the System Offic</w:t>
      </w:r>
      <w:r w:rsidR="00654402" w:rsidRPr="0C5457E9">
        <w:rPr>
          <w:rFonts w:asciiTheme="minorHAnsi" w:hAnsiTheme="minorHAnsi" w:cstheme="minorBidi"/>
        </w:rPr>
        <w:t>e</w:t>
      </w:r>
      <w:r w:rsidR="00DC6DFF" w:rsidRPr="0C5457E9">
        <w:rPr>
          <w:rFonts w:asciiTheme="minorHAnsi" w:hAnsiTheme="minorHAnsi" w:cstheme="minorBidi"/>
        </w:rPr>
        <w:t xml:space="preserve"> Note: Individual programs may not be </w:t>
      </w:r>
      <w:r w:rsidR="00DD38E6" w:rsidRPr="0C5457E9">
        <w:rPr>
          <w:rFonts w:asciiTheme="minorHAnsi" w:hAnsiTheme="minorHAnsi" w:cstheme="minorBidi"/>
        </w:rPr>
        <w:t>funded for</w:t>
      </w:r>
      <w:r w:rsidR="00DC6DFF" w:rsidRPr="0C5457E9">
        <w:rPr>
          <w:rFonts w:asciiTheme="minorHAnsi" w:hAnsiTheme="minorHAnsi" w:cstheme="minorBidi"/>
        </w:rPr>
        <w:t xml:space="preserve"> more than two consecutive </w:t>
      </w:r>
      <w:r w:rsidR="00D61E97">
        <w:rPr>
          <w:rFonts w:asciiTheme="minorHAnsi" w:hAnsiTheme="minorHAnsi" w:cstheme="minorBidi"/>
        </w:rPr>
        <w:t>grant projects</w:t>
      </w:r>
      <w:r w:rsidR="00DC6DFF" w:rsidRPr="0C5457E9">
        <w:rPr>
          <w:rFonts w:asciiTheme="minorHAnsi" w:hAnsiTheme="minorHAnsi" w:cstheme="minorBidi"/>
        </w:rPr>
        <w:t>.</w:t>
      </w:r>
    </w:p>
    <w:p w14:paraId="4B9210AD" w14:textId="05202FDF" w:rsidR="00B94A9C" w:rsidRPr="00DC6DFF" w:rsidRDefault="00B94A9C" w:rsidP="004F7D9C">
      <w:pPr>
        <w:numPr>
          <w:ilvl w:val="0"/>
          <w:numId w:val="5"/>
        </w:numPr>
        <w:spacing w:after="2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Applications submitted in draft format including but not limited to track changes and comments will not be considered.</w:t>
      </w:r>
    </w:p>
    <w:p w14:paraId="7FF8D14A" w14:textId="612247F8" w:rsidR="00A636C6" w:rsidRDefault="00A636C6" w:rsidP="0064686F">
      <w:pPr>
        <w:pStyle w:val="Heading2"/>
        <w:spacing w:before="240"/>
      </w:pPr>
      <w:r>
        <w:t>Scoring</w:t>
      </w:r>
    </w:p>
    <w:p w14:paraId="58EA2594" w14:textId="14AB0559" w:rsidR="002B3000" w:rsidRPr="00825D27" w:rsidRDefault="002B3000" w:rsidP="00456BF4">
      <w:pPr>
        <w:spacing w:before="120"/>
        <w:rPr>
          <w:rFonts w:asciiTheme="minorHAnsi" w:hAnsiTheme="minorHAnsi" w:cstheme="minorHAnsi"/>
          <w:b/>
          <w:bCs/>
        </w:rPr>
      </w:pPr>
      <w:r w:rsidRPr="00825D27">
        <w:rPr>
          <w:rFonts w:asciiTheme="minorHAnsi" w:hAnsiTheme="minorHAnsi" w:cstheme="minorHAnsi"/>
          <w:b/>
          <w:bCs/>
        </w:rPr>
        <w:t>0 - Criteria not addressed</w:t>
      </w:r>
    </w:p>
    <w:p w14:paraId="29B0815F" w14:textId="77777777" w:rsidR="002B3000" w:rsidRPr="00825D27" w:rsidRDefault="002B3000" w:rsidP="002B3000">
      <w:pPr>
        <w:rPr>
          <w:rFonts w:asciiTheme="minorHAnsi" w:hAnsiTheme="minorHAnsi" w:cstheme="minorHAnsi"/>
          <w:b/>
          <w:bCs/>
        </w:rPr>
      </w:pPr>
      <w:r w:rsidRPr="00825D27">
        <w:rPr>
          <w:rFonts w:asciiTheme="minorHAnsi" w:hAnsiTheme="minorHAnsi" w:cstheme="minorHAnsi"/>
          <w:b/>
          <w:bCs/>
        </w:rPr>
        <w:t>1 - Criteria addressed, but lacking key components</w:t>
      </w:r>
    </w:p>
    <w:p w14:paraId="735FF4D9" w14:textId="77777777" w:rsidR="002B3000" w:rsidRPr="00825D27" w:rsidRDefault="002B3000" w:rsidP="002B3000">
      <w:pPr>
        <w:rPr>
          <w:rFonts w:asciiTheme="minorHAnsi" w:hAnsiTheme="minorHAnsi" w:cstheme="minorHAnsi"/>
          <w:b/>
          <w:bCs/>
        </w:rPr>
      </w:pPr>
      <w:r w:rsidRPr="00825D27">
        <w:rPr>
          <w:rFonts w:asciiTheme="minorHAnsi" w:hAnsiTheme="minorHAnsi" w:cstheme="minorHAnsi"/>
          <w:b/>
          <w:bCs/>
        </w:rPr>
        <w:t>2 - Criteria addressed, but not clearly connected</w:t>
      </w:r>
    </w:p>
    <w:p w14:paraId="434112C8" w14:textId="77777777" w:rsidR="002B3000" w:rsidRPr="00825D27" w:rsidRDefault="002B3000" w:rsidP="002B3000">
      <w:pPr>
        <w:rPr>
          <w:rFonts w:asciiTheme="minorHAnsi" w:hAnsiTheme="minorHAnsi" w:cstheme="minorHAnsi"/>
          <w:b/>
          <w:bCs/>
        </w:rPr>
      </w:pPr>
      <w:r w:rsidRPr="00825D27">
        <w:rPr>
          <w:rFonts w:asciiTheme="minorHAnsi" w:hAnsiTheme="minorHAnsi" w:cstheme="minorHAnsi"/>
          <w:b/>
          <w:bCs/>
        </w:rPr>
        <w:t>3 - Criteria addressed, but one or two questions remain</w:t>
      </w:r>
    </w:p>
    <w:p w14:paraId="327A5681" w14:textId="2EF9E9CE" w:rsidR="002B3000" w:rsidRDefault="002B3000" w:rsidP="00456BF4">
      <w:pPr>
        <w:spacing w:after="120"/>
        <w:rPr>
          <w:rFonts w:asciiTheme="minorHAnsi" w:hAnsiTheme="minorHAnsi" w:cstheme="minorHAnsi"/>
          <w:b/>
          <w:bCs/>
        </w:rPr>
      </w:pPr>
      <w:r w:rsidRPr="00825D27">
        <w:rPr>
          <w:rFonts w:asciiTheme="minorHAnsi" w:hAnsiTheme="minorHAnsi" w:cstheme="minorHAnsi"/>
          <w:b/>
          <w:bCs/>
        </w:rPr>
        <w:t>4 - Criteria clearly defined and no questions remain</w:t>
      </w:r>
    </w:p>
    <w:p w14:paraId="47342594" w14:textId="0D41EF2F" w:rsidR="00A636C6" w:rsidRDefault="00A636C6" w:rsidP="0064686F">
      <w:pPr>
        <w:pStyle w:val="Heading2"/>
        <w:spacing w:before="240"/>
      </w:pPr>
      <w:r>
        <w:t>Programs</w:t>
      </w:r>
    </w:p>
    <w:p w14:paraId="57096079" w14:textId="6B701DCD" w:rsidR="0053023B" w:rsidRPr="0053023B" w:rsidRDefault="0053023B" w:rsidP="002424A7">
      <w:pPr>
        <w:spacing w:after="120"/>
        <w:rPr>
          <w:rFonts w:asciiTheme="minorHAnsi" w:hAnsiTheme="minorHAnsi" w:cstheme="minorHAnsi"/>
          <w:b/>
          <w:bCs/>
          <w:i/>
          <w:iCs/>
        </w:rPr>
      </w:pPr>
      <w:r w:rsidRPr="0053023B">
        <w:rPr>
          <w:rFonts w:asciiTheme="minorHAnsi" w:hAnsiTheme="minorHAnsi" w:cstheme="minorHAnsi"/>
          <w:b/>
          <w:bCs/>
          <w:i/>
          <w:iCs/>
        </w:rPr>
        <w:t>List the following information for each program included in th</w:t>
      </w:r>
      <w:r w:rsidR="002424A7">
        <w:rPr>
          <w:rFonts w:asciiTheme="minorHAnsi" w:hAnsiTheme="minorHAnsi" w:cstheme="minorHAnsi"/>
          <w:b/>
          <w:bCs/>
          <w:i/>
          <w:iCs/>
        </w:rPr>
        <w:t>e</w:t>
      </w:r>
      <w:r w:rsidRPr="0053023B">
        <w:rPr>
          <w:rFonts w:asciiTheme="minorHAnsi" w:hAnsiTheme="minorHAnsi" w:cstheme="minorHAnsi"/>
          <w:b/>
          <w:bCs/>
          <w:i/>
          <w:iCs/>
        </w:rPr>
        <w:t xml:space="preserve"> application (i.e</w:t>
      </w:r>
      <w:r w:rsidR="00F71E14">
        <w:rPr>
          <w:rFonts w:asciiTheme="minorHAnsi" w:hAnsiTheme="minorHAnsi" w:cstheme="minorHAnsi"/>
          <w:b/>
          <w:bCs/>
          <w:i/>
          <w:iCs/>
        </w:rPr>
        <w:t>.</w:t>
      </w:r>
      <w:r w:rsidRPr="0053023B">
        <w:rPr>
          <w:rFonts w:asciiTheme="minorHAnsi" w:hAnsiTheme="minorHAnsi" w:cstheme="minorHAnsi"/>
          <w:b/>
          <w:bCs/>
          <w:i/>
          <w:iCs/>
        </w:rPr>
        <w:t xml:space="preserve"> Medical Assistant, 31-509-1, approved 03-01-2012).  The program name, the program number, the date of the official approval.</w:t>
      </w:r>
    </w:p>
    <w:p w14:paraId="658840BB" w14:textId="44BC4722" w:rsidR="0053023B" w:rsidRDefault="0053023B" w:rsidP="7CF4261D">
      <w:pPr>
        <w:spacing w:after="120"/>
        <w:rPr>
          <w:rFonts w:asciiTheme="minorHAnsi" w:hAnsiTheme="minorHAnsi" w:cstheme="minorBidi"/>
        </w:rPr>
      </w:pPr>
      <w:r w:rsidRPr="7CF4261D">
        <w:rPr>
          <w:rFonts w:asciiTheme="minorHAnsi" w:hAnsiTheme="minorHAnsi" w:cstheme="minorBidi"/>
          <w:b/>
          <w:bCs/>
          <w:i/>
          <w:iCs/>
        </w:rPr>
        <w:t xml:space="preserve">Note: Individual programs may not be funded </w:t>
      </w:r>
      <w:r w:rsidR="00EF0592">
        <w:rPr>
          <w:rFonts w:asciiTheme="minorHAnsi" w:hAnsiTheme="minorHAnsi" w:cstheme="minorBidi"/>
          <w:b/>
          <w:bCs/>
          <w:i/>
          <w:iCs/>
        </w:rPr>
        <w:t xml:space="preserve">for </w:t>
      </w:r>
      <w:r w:rsidRPr="7CF4261D">
        <w:rPr>
          <w:rFonts w:asciiTheme="minorHAnsi" w:hAnsiTheme="minorHAnsi" w:cstheme="minorBidi"/>
          <w:b/>
          <w:bCs/>
          <w:i/>
          <w:iCs/>
        </w:rPr>
        <w:t xml:space="preserve">more than two consecutive </w:t>
      </w:r>
      <w:r w:rsidR="00EF0592">
        <w:rPr>
          <w:rFonts w:asciiTheme="minorHAnsi" w:hAnsiTheme="minorHAnsi" w:cstheme="minorBidi"/>
          <w:b/>
          <w:bCs/>
          <w:i/>
          <w:iCs/>
        </w:rPr>
        <w:t>grant projects</w:t>
      </w:r>
      <w:r w:rsidRPr="7CF4261D">
        <w:rPr>
          <w:rFonts w:asciiTheme="minorHAnsi" w:hAnsiTheme="minorHAnsi" w:cstheme="minorBidi"/>
          <w:b/>
          <w:bCs/>
          <w:i/>
          <w:iCs/>
        </w:rPr>
        <w:t>.</w:t>
      </w:r>
      <w:r w:rsidRPr="7CF4261D">
        <w:rPr>
          <w:rFonts w:asciiTheme="minorHAnsi" w:hAnsiTheme="minorHAnsi" w:cstheme="minorBidi"/>
        </w:rPr>
        <w:t xml:space="preserve"> </w:t>
      </w:r>
    </w:p>
    <w:p w14:paraId="5AC334CD" w14:textId="221FC129" w:rsidR="00A636C6" w:rsidRDefault="00A636C6" w:rsidP="0064686F">
      <w:pPr>
        <w:pStyle w:val="Heading2"/>
      </w:pPr>
      <w:r>
        <w:t>Abstract</w:t>
      </w:r>
    </w:p>
    <w:p w14:paraId="13A831DD" w14:textId="6FC45A25" w:rsidR="002B3000" w:rsidRPr="00825D27" w:rsidRDefault="002B3000" w:rsidP="00456BF4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825D27">
        <w:rPr>
          <w:rFonts w:asciiTheme="minorHAnsi" w:hAnsiTheme="minorHAnsi" w:cstheme="minorHAnsi"/>
          <w:b/>
          <w:bCs/>
          <w:i/>
          <w:iCs/>
        </w:rPr>
        <w:t>The abstract is not a graded portion of the application</w:t>
      </w:r>
      <w:r w:rsidR="00B94A9C">
        <w:rPr>
          <w:rFonts w:asciiTheme="minorHAnsi" w:hAnsiTheme="minorHAnsi" w:cstheme="minorHAnsi"/>
          <w:b/>
          <w:bCs/>
          <w:i/>
          <w:iCs/>
        </w:rPr>
        <w:t xml:space="preserve"> and is used only as a brief overview of the project. Information included in the Abstract will not be used for scoring purposes in any part of the application.</w:t>
      </w:r>
      <w:r w:rsidRPr="00825D27">
        <w:rPr>
          <w:rFonts w:asciiTheme="minorHAnsi" w:hAnsiTheme="minorHAnsi" w:cstheme="minorHAnsi"/>
          <w:b/>
          <w:bCs/>
          <w:i/>
          <w:iCs/>
        </w:rPr>
        <w:t xml:space="preserve"> Please keep the abstract brief (200 words or less</w:t>
      </w:r>
      <w:r w:rsidR="00AC0472" w:rsidRPr="00AC0472">
        <w:t xml:space="preserve"> </w:t>
      </w:r>
      <w:r w:rsidR="00AC0472" w:rsidRPr="00AC0472">
        <w:rPr>
          <w:rFonts w:asciiTheme="minorHAnsi" w:hAnsiTheme="minorHAnsi" w:cstheme="minorHAnsi"/>
          <w:b/>
          <w:bCs/>
          <w:i/>
          <w:iCs/>
        </w:rPr>
        <w:t>for individual applications and 300 words or less for consor</w:t>
      </w:r>
      <w:r w:rsidR="00AC0472">
        <w:rPr>
          <w:rFonts w:asciiTheme="minorHAnsi" w:hAnsiTheme="minorHAnsi" w:cstheme="minorHAnsi"/>
          <w:b/>
          <w:bCs/>
          <w:i/>
          <w:iCs/>
        </w:rPr>
        <w:t>ti</w:t>
      </w:r>
      <w:r w:rsidR="00AC0472" w:rsidRPr="00AC0472">
        <w:rPr>
          <w:rFonts w:asciiTheme="minorHAnsi" w:hAnsiTheme="minorHAnsi" w:cstheme="minorHAnsi"/>
          <w:b/>
          <w:bCs/>
          <w:i/>
          <w:iCs/>
        </w:rPr>
        <w:t>um applications</w:t>
      </w:r>
      <w:r w:rsidRPr="00825D27">
        <w:rPr>
          <w:rFonts w:asciiTheme="minorHAnsi" w:hAnsiTheme="minorHAnsi" w:cstheme="minorHAnsi"/>
          <w:b/>
          <w:bCs/>
          <w:i/>
          <w:iCs/>
        </w:rPr>
        <w:t>) and be sure to address the following:</w:t>
      </w:r>
      <w:r w:rsidR="00AC0472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3D15D016" w14:textId="0601CB5B" w:rsidR="001A6D18" w:rsidRDefault="001A6D18" w:rsidP="002B3000">
      <w:pPr>
        <w:numPr>
          <w:ilvl w:val="0"/>
          <w:numId w:val="10"/>
        </w:numPr>
        <w:ind w:left="360" w:hanging="360"/>
        <w:rPr>
          <w:rFonts w:asciiTheme="minorHAnsi" w:hAnsiTheme="minorHAnsi" w:cstheme="minorHAnsi"/>
        </w:rPr>
      </w:pPr>
      <w:r w:rsidRPr="001A6D18">
        <w:rPr>
          <w:rFonts w:asciiTheme="minorHAnsi" w:hAnsiTheme="minorHAnsi" w:cstheme="minorHAnsi"/>
        </w:rPr>
        <w:t>Th</w:t>
      </w:r>
      <w:r w:rsidR="002424A7">
        <w:rPr>
          <w:rFonts w:asciiTheme="minorHAnsi" w:hAnsiTheme="minorHAnsi" w:cstheme="minorHAnsi"/>
        </w:rPr>
        <w:t>e</w:t>
      </w:r>
      <w:r w:rsidRPr="001A6D18">
        <w:rPr>
          <w:rFonts w:asciiTheme="minorHAnsi" w:hAnsiTheme="minorHAnsi" w:cstheme="minorHAnsi"/>
        </w:rPr>
        <w:t xml:space="preserve"> purpose of the project </w:t>
      </w:r>
      <w:r w:rsidR="00D85A5F" w:rsidRPr="001A6D18">
        <w:rPr>
          <w:rFonts w:asciiTheme="minorHAnsi" w:hAnsiTheme="minorHAnsi" w:cstheme="minorHAnsi"/>
        </w:rPr>
        <w:t>includes</w:t>
      </w:r>
      <w:r w:rsidRPr="001A6D18">
        <w:rPr>
          <w:rFonts w:asciiTheme="minorHAnsi" w:hAnsiTheme="minorHAnsi" w:cstheme="minorHAnsi"/>
        </w:rPr>
        <w:t xml:space="preserve"> a brief overview of the expected outcomes.  </w:t>
      </w:r>
    </w:p>
    <w:p w14:paraId="71EDF210" w14:textId="1CF6A49D" w:rsidR="002B3000" w:rsidRPr="00825D27" w:rsidRDefault="002B3000" w:rsidP="002B3000">
      <w:pPr>
        <w:numPr>
          <w:ilvl w:val="0"/>
          <w:numId w:val="10"/>
        </w:numPr>
        <w:ind w:left="360" w:hanging="360"/>
        <w:rPr>
          <w:rFonts w:asciiTheme="minorHAnsi" w:hAnsiTheme="minorHAnsi" w:cstheme="minorHAnsi"/>
        </w:rPr>
      </w:pPr>
      <w:r w:rsidRPr="00825D27">
        <w:rPr>
          <w:rFonts w:asciiTheme="minorHAnsi" w:hAnsiTheme="minorHAnsi" w:cstheme="minorHAnsi"/>
        </w:rPr>
        <w:t>A brief description of the need (problem).</w:t>
      </w:r>
    </w:p>
    <w:p w14:paraId="506C344A" w14:textId="7EBF3C94" w:rsidR="002B3000" w:rsidRDefault="002B3000" w:rsidP="004F7D9C">
      <w:pPr>
        <w:numPr>
          <w:ilvl w:val="0"/>
          <w:numId w:val="10"/>
        </w:numPr>
        <w:spacing w:after="240"/>
        <w:ind w:left="360" w:hanging="360"/>
        <w:rPr>
          <w:rFonts w:asciiTheme="minorHAnsi" w:hAnsiTheme="minorHAnsi" w:cstheme="minorHAnsi"/>
        </w:rPr>
      </w:pPr>
      <w:proofErr w:type="gramStart"/>
      <w:r w:rsidRPr="00825D27">
        <w:rPr>
          <w:rFonts w:asciiTheme="minorHAnsi" w:hAnsiTheme="minorHAnsi" w:cstheme="minorHAnsi"/>
        </w:rPr>
        <w:t>A brief summary</w:t>
      </w:r>
      <w:proofErr w:type="gramEnd"/>
      <w:r w:rsidRPr="00825D27">
        <w:rPr>
          <w:rFonts w:asciiTheme="minorHAnsi" w:hAnsiTheme="minorHAnsi" w:cstheme="minorHAnsi"/>
        </w:rPr>
        <w:t xml:space="preserve"> of the </w:t>
      </w:r>
      <w:r w:rsidRPr="00825D27">
        <w:rPr>
          <w:rFonts w:asciiTheme="minorHAnsi" w:hAnsiTheme="minorHAnsi" w:cstheme="minorHAnsi"/>
          <w:b/>
          <w:bCs/>
        </w:rPr>
        <w:t>key</w:t>
      </w:r>
      <w:r w:rsidRPr="00825D27">
        <w:rPr>
          <w:rFonts w:asciiTheme="minorHAnsi" w:hAnsiTheme="minorHAnsi" w:cstheme="minorHAnsi"/>
        </w:rPr>
        <w:t xml:space="preserve"> activities of the grant.</w:t>
      </w:r>
    </w:p>
    <w:p w14:paraId="66347A01" w14:textId="3B728891" w:rsidR="00A636C6" w:rsidRDefault="00A636C6" w:rsidP="004F7D9C">
      <w:pPr>
        <w:pStyle w:val="Heading2"/>
        <w:spacing w:before="120" w:after="0"/>
      </w:pPr>
      <w:bookmarkStart w:id="0" w:name="_Hlk48745930"/>
      <w:r>
        <w:lastRenderedPageBreak/>
        <w:t>Section 1: Statement of Need</w:t>
      </w:r>
    </w:p>
    <w:p w14:paraId="2A8E7210" w14:textId="2EBD1EC9" w:rsidR="00A636C6" w:rsidRPr="008736ED" w:rsidRDefault="00A636C6" w:rsidP="004F7D9C">
      <w:pPr>
        <w:pStyle w:val="Heading3"/>
        <w:jc w:val="center"/>
        <w:rPr>
          <w:b/>
          <w:bCs/>
        </w:rPr>
      </w:pPr>
      <w:r w:rsidRPr="004F7D9C">
        <w:rPr>
          <w:b/>
          <w:bCs/>
        </w:rPr>
        <w:t>Maximum Weighted Percentage Score = 35%</w:t>
      </w:r>
    </w:p>
    <w:p w14:paraId="54146A8B" w14:textId="3B6D2BC2" w:rsidR="002B3000" w:rsidRPr="00825D27" w:rsidRDefault="002B3000" w:rsidP="00456BF4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825D27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bookmarkStart w:id="1" w:name="_Hlk48745951"/>
      <w:r w:rsidR="00BC6820">
        <w:rPr>
          <w:rFonts w:asciiTheme="minorHAnsi" w:hAnsiTheme="minorHAnsi" w:cstheme="minorHAnsi"/>
          <w:b/>
          <w:bCs/>
          <w:i/>
          <w:iCs/>
        </w:rPr>
        <w:t xml:space="preserve"> - </w:t>
      </w:r>
      <w:r w:rsidR="00BC6820" w:rsidRPr="00BC6820">
        <w:rPr>
          <w:rFonts w:asciiTheme="minorHAnsi" w:hAnsiTheme="minorHAnsi" w:cstheme="minorHAnsi"/>
          <w:b/>
          <w:bCs/>
          <w:i/>
          <w:iCs/>
        </w:rPr>
        <w:t>each of the criteria below will be scored using the scale of 0-4 as shared above</w:t>
      </w:r>
    </w:p>
    <w:bookmarkEnd w:id="0"/>
    <w:bookmarkEnd w:id="1"/>
    <w:p w14:paraId="4FD7A90B" w14:textId="52B2300E" w:rsidR="001775D6" w:rsidRPr="001775D6" w:rsidRDefault="001775D6" w:rsidP="001775D6">
      <w:pPr>
        <w:numPr>
          <w:ilvl w:val="0"/>
          <w:numId w:val="5"/>
        </w:numPr>
        <w:tabs>
          <w:tab w:val="num" w:pos="720"/>
        </w:tabs>
        <w:rPr>
          <w:rFonts w:asciiTheme="minorHAnsi" w:hAnsiTheme="minorHAnsi" w:cstheme="minorBidi"/>
        </w:rPr>
      </w:pPr>
      <w:r w:rsidRPr="001775D6">
        <w:rPr>
          <w:rFonts w:asciiTheme="minorHAnsi" w:hAnsiTheme="minorHAnsi" w:cstheme="minorBidi"/>
        </w:rPr>
        <w:t xml:space="preserve">Describes </w:t>
      </w:r>
      <w:r w:rsidR="00C93264">
        <w:rPr>
          <w:rFonts w:asciiTheme="minorHAnsi" w:hAnsiTheme="minorHAnsi" w:cstheme="minorBidi"/>
        </w:rPr>
        <w:t xml:space="preserve">the </w:t>
      </w:r>
      <w:r w:rsidRPr="001775D6">
        <w:rPr>
          <w:rFonts w:asciiTheme="minorHAnsi" w:hAnsiTheme="minorHAnsi" w:cstheme="minorBidi"/>
        </w:rPr>
        <w:t>need for proposed activities (local/state). </w:t>
      </w:r>
    </w:p>
    <w:p w14:paraId="1F7CF373" w14:textId="77777777" w:rsidR="001775D6" w:rsidRPr="001775D6" w:rsidRDefault="001775D6" w:rsidP="001775D6">
      <w:pPr>
        <w:numPr>
          <w:ilvl w:val="0"/>
          <w:numId w:val="5"/>
        </w:numPr>
        <w:tabs>
          <w:tab w:val="num" w:pos="720"/>
        </w:tabs>
        <w:rPr>
          <w:rFonts w:asciiTheme="minorHAnsi" w:hAnsiTheme="minorHAnsi" w:cstheme="minorBidi"/>
        </w:rPr>
      </w:pPr>
      <w:r w:rsidRPr="001775D6">
        <w:rPr>
          <w:rFonts w:asciiTheme="minorHAnsi" w:hAnsiTheme="minorHAnsi" w:cstheme="minorBidi"/>
        </w:rPr>
        <w:t>Provides pertinent sourced data to support the identified need (local/state). </w:t>
      </w:r>
    </w:p>
    <w:p w14:paraId="31643C7D" w14:textId="31F12C33" w:rsidR="00D03AEB" w:rsidRPr="00D03AEB" w:rsidRDefault="001775D6" w:rsidP="00D03AEB">
      <w:pPr>
        <w:numPr>
          <w:ilvl w:val="0"/>
          <w:numId w:val="5"/>
        </w:numPr>
        <w:tabs>
          <w:tab w:val="num" w:pos="720"/>
        </w:tabs>
        <w:rPr>
          <w:rFonts w:asciiTheme="minorHAnsi" w:hAnsiTheme="minorHAnsi" w:cstheme="minorBidi"/>
        </w:rPr>
      </w:pPr>
      <w:r w:rsidRPr="001775D6">
        <w:rPr>
          <w:rFonts w:asciiTheme="minorHAnsi" w:hAnsiTheme="minorHAnsi" w:cstheme="minorBidi"/>
        </w:rPr>
        <w:t>Describes how external partners are actively engaged to determine the needs of the project. </w:t>
      </w:r>
    </w:p>
    <w:p w14:paraId="2DE7FB52" w14:textId="77777777" w:rsidR="001775D6" w:rsidRPr="001775D6" w:rsidRDefault="001775D6" w:rsidP="001775D6">
      <w:pPr>
        <w:numPr>
          <w:ilvl w:val="0"/>
          <w:numId w:val="5"/>
        </w:numPr>
        <w:tabs>
          <w:tab w:val="num" w:pos="720"/>
        </w:tabs>
        <w:rPr>
          <w:rFonts w:asciiTheme="minorHAnsi" w:hAnsiTheme="minorHAnsi" w:cstheme="minorBidi"/>
        </w:rPr>
      </w:pPr>
      <w:r w:rsidRPr="001775D6">
        <w:rPr>
          <w:rFonts w:asciiTheme="minorHAnsi" w:hAnsiTheme="minorHAnsi" w:cstheme="minorBidi"/>
        </w:rPr>
        <w:t>Describes innovation within the project goals (innovation is defined as the creation, development or implementation of a novel product, process, or service). </w:t>
      </w:r>
    </w:p>
    <w:p w14:paraId="19799288" w14:textId="0EA526DB" w:rsidR="295CE18F" w:rsidRDefault="001775D6" w:rsidP="5E5C9532">
      <w:pPr>
        <w:numPr>
          <w:ilvl w:val="0"/>
          <w:numId w:val="5"/>
        </w:numPr>
        <w:spacing w:after="120"/>
      </w:pPr>
      <w:r w:rsidRPr="003A021D">
        <w:rPr>
          <w:rFonts w:asciiTheme="minorHAnsi" w:hAnsiTheme="minorHAnsi" w:cstheme="minorBidi"/>
        </w:rPr>
        <w:t>Describes a clear process or plan, supported by stakeholder input, to reduce gaps in the access to or persistence within a career pathway. </w:t>
      </w:r>
    </w:p>
    <w:p w14:paraId="60601188" w14:textId="5E2CA08E" w:rsidR="00A636C6" w:rsidRDefault="00A636C6" w:rsidP="008736ED">
      <w:pPr>
        <w:pStyle w:val="Heading2"/>
        <w:spacing w:after="0"/>
      </w:pPr>
      <w:r>
        <w:t>S</w:t>
      </w:r>
      <w:r w:rsidR="008736ED">
        <w:t>ection</w:t>
      </w:r>
      <w:r>
        <w:t xml:space="preserve"> 2:</w:t>
      </w:r>
      <w:r w:rsidR="008736ED">
        <w:t xml:space="preserve"> </w:t>
      </w:r>
      <w:r>
        <w:t>Goals, Objectives, and Activities</w:t>
      </w:r>
    </w:p>
    <w:p w14:paraId="3D391AEB" w14:textId="743CD3F6" w:rsidR="008736ED" w:rsidRPr="008736ED" w:rsidRDefault="008736ED" w:rsidP="004F7D9C">
      <w:pPr>
        <w:pStyle w:val="Heading3"/>
        <w:jc w:val="center"/>
        <w:rPr>
          <w:b/>
          <w:bCs/>
        </w:rPr>
      </w:pPr>
      <w:r w:rsidRPr="004F7D9C">
        <w:rPr>
          <w:b/>
          <w:bCs/>
        </w:rPr>
        <w:t>Maximum Weighted Percentage Score = 30%</w:t>
      </w:r>
    </w:p>
    <w:p w14:paraId="25C9EDB5" w14:textId="50F19EA5" w:rsidR="00BC6820" w:rsidRPr="00825D27" w:rsidRDefault="002B3000" w:rsidP="00BC6820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825D27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BC6820">
        <w:rPr>
          <w:rFonts w:asciiTheme="minorHAnsi" w:hAnsiTheme="minorHAnsi" w:cstheme="minorHAnsi"/>
          <w:b/>
          <w:bCs/>
          <w:i/>
          <w:iCs/>
        </w:rPr>
        <w:t xml:space="preserve"> - </w:t>
      </w:r>
      <w:r w:rsidR="00BC6820" w:rsidRPr="00BC6820">
        <w:rPr>
          <w:rFonts w:asciiTheme="minorHAnsi" w:hAnsiTheme="minorHAnsi" w:cstheme="minorHAnsi"/>
          <w:b/>
          <w:bCs/>
          <w:i/>
          <w:iCs/>
        </w:rPr>
        <w:t>each of the criteria below will be scored using the scale of 0-4 as shared above</w:t>
      </w:r>
    </w:p>
    <w:p w14:paraId="4A2D21FE" w14:textId="0CE07981" w:rsidR="00CF496F" w:rsidRDefault="00122D92" w:rsidP="5E5C9532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00122D92">
        <w:rPr>
          <w:rFonts w:asciiTheme="minorHAnsi" w:hAnsiTheme="minorHAnsi" w:cstheme="minorBidi"/>
        </w:rPr>
        <w:t xml:space="preserve">Describes how each measurable objective and supporting activities relate to one another and </w:t>
      </w:r>
      <w:r w:rsidR="00CF496F" w:rsidRPr="00122D92">
        <w:rPr>
          <w:rFonts w:asciiTheme="minorHAnsi" w:hAnsiTheme="minorHAnsi" w:cstheme="minorBidi"/>
        </w:rPr>
        <w:t>meets</w:t>
      </w:r>
      <w:r w:rsidRPr="00122D92">
        <w:rPr>
          <w:rFonts w:asciiTheme="minorHAnsi" w:hAnsiTheme="minorHAnsi" w:cstheme="minorBidi"/>
        </w:rPr>
        <w:t xml:space="preserve"> the stated identified needs. </w:t>
      </w:r>
    </w:p>
    <w:p w14:paraId="6E949667" w14:textId="1AA1FDA4" w:rsidR="00783750" w:rsidRDefault="0019530B" w:rsidP="5E5C9532">
      <w:pPr>
        <w:numPr>
          <w:ilvl w:val="0"/>
          <w:numId w:val="5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Describes</w:t>
      </w:r>
      <w:r w:rsidR="00783750" w:rsidRPr="5E5C9532">
        <w:rPr>
          <w:rFonts w:asciiTheme="minorHAnsi" w:hAnsiTheme="minorHAnsi" w:cstheme="minorBidi"/>
        </w:rPr>
        <w:t xml:space="preserve"> each activity clearly and includes how each will be conducted and by whom.</w:t>
      </w:r>
    </w:p>
    <w:p w14:paraId="5D9FF9EE" w14:textId="11D2A94F" w:rsidR="00783750" w:rsidRDefault="00783750" w:rsidP="5E5C9532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5E5C9532">
        <w:rPr>
          <w:rFonts w:asciiTheme="minorHAnsi" w:hAnsiTheme="minorHAnsi" w:cstheme="minorBidi"/>
        </w:rPr>
        <w:t>Describes how each goal, measurable objective, and activity relate to one another and the stated need.</w:t>
      </w:r>
    </w:p>
    <w:p w14:paraId="2EF53963" w14:textId="3C4853E8" w:rsidR="2059AF92" w:rsidRDefault="2059AF92" w:rsidP="004F7D9C">
      <w:pPr>
        <w:numPr>
          <w:ilvl w:val="0"/>
          <w:numId w:val="5"/>
        </w:numPr>
        <w:spacing w:after="240"/>
        <w:rPr>
          <w:rFonts w:asciiTheme="minorHAnsi" w:eastAsiaTheme="minorEastAsia" w:hAnsiTheme="minorHAnsi" w:cstheme="minorBidi"/>
          <w:szCs w:val="24"/>
        </w:rPr>
      </w:pPr>
      <w:r w:rsidRPr="5E5C9532">
        <w:rPr>
          <w:rFonts w:asciiTheme="minorHAnsi" w:hAnsiTheme="minorHAnsi" w:cstheme="minorBidi"/>
        </w:rPr>
        <w:t xml:space="preserve">Details </w:t>
      </w:r>
      <w:r w:rsidR="00E21321">
        <w:rPr>
          <w:rFonts w:asciiTheme="minorHAnsi" w:hAnsiTheme="minorHAnsi" w:cstheme="minorBidi"/>
        </w:rPr>
        <w:t>one</w:t>
      </w:r>
      <w:r w:rsidR="00E21321" w:rsidRPr="5E5C9532">
        <w:rPr>
          <w:rFonts w:asciiTheme="minorHAnsi" w:hAnsiTheme="minorHAnsi" w:cstheme="minorBidi"/>
        </w:rPr>
        <w:t xml:space="preserve"> </w:t>
      </w:r>
      <w:r w:rsidRPr="5E5C9532">
        <w:rPr>
          <w:rFonts w:asciiTheme="minorHAnsi" w:hAnsiTheme="minorHAnsi" w:cstheme="minorBidi"/>
        </w:rPr>
        <w:t>or more key elements, as stated in the grant guidelines.</w:t>
      </w:r>
    </w:p>
    <w:p w14:paraId="740F7C50" w14:textId="42DEF8E3" w:rsidR="008736ED" w:rsidRDefault="008736ED" w:rsidP="004F7D9C">
      <w:pPr>
        <w:pStyle w:val="Heading2"/>
        <w:spacing w:before="120" w:after="0"/>
      </w:pPr>
      <w:r>
        <w:t>Section 3: Overall Monitoring and Evaluation Process</w:t>
      </w:r>
    </w:p>
    <w:p w14:paraId="13051734" w14:textId="5A15E768" w:rsidR="008736ED" w:rsidRPr="008736ED" w:rsidRDefault="008736ED" w:rsidP="004F7D9C">
      <w:pPr>
        <w:pStyle w:val="Heading3"/>
        <w:jc w:val="center"/>
        <w:rPr>
          <w:b/>
          <w:bCs/>
        </w:rPr>
      </w:pPr>
      <w:r w:rsidRPr="004F7D9C">
        <w:rPr>
          <w:b/>
          <w:bCs/>
        </w:rPr>
        <w:t>Maximum Weighted Percentage Score = 20%</w:t>
      </w:r>
    </w:p>
    <w:p w14:paraId="155AF42F" w14:textId="718E1D85" w:rsidR="002B3000" w:rsidRPr="00825D27" w:rsidRDefault="002B3000" w:rsidP="00456BF4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825D27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BC6820">
        <w:rPr>
          <w:rFonts w:asciiTheme="minorHAnsi" w:hAnsiTheme="minorHAnsi" w:cstheme="minorHAnsi"/>
          <w:b/>
          <w:bCs/>
          <w:i/>
          <w:iCs/>
        </w:rPr>
        <w:t xml:space="preserve"> - </w:t>
      </w:r>
      <w:r w:rsidR="00BC6820" w:rsidRPr="00BC6820">
        <w:rPr>
          <w:rFonts w:asciiTheme="minorHAnsi" w:hAnsiTheme="minorHAnsi" w:cstheme="minorHAnsi"/>
          <w:b/>
          <w:bCs/>
          <w:i/>
          <w:iCs/>
        </w:rPr>
        <w:t>each of the criteria below will be scored using the scale of 0-4 as shared above</w:t>
      </w:r>
    </w:p>
    <w:p w14:paraId="65595D75" w14:textId="3DC7BB3B" w:rsidR="00783750" w:rsidRPr="00917DE9" w:rsidRDefault="000A4A2D" w:rsidP="5E5C9532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00A26FDA">
        <w:rPr>
          <w:rFonts w:asciiTheme="minorHAnsi" w:hAnsiTheme="minorHAnsi" w:cstheme="minorBidi"/>
        </w:rPr>
        <w:t xml:space="preserve">Describes </w:t>
      </w:r>
      <w:r w:rsidR="00783750" w:rsidRPr="00A26FDA">
        <w:rPr>
          <w:rFonts w:asciiTheme="minorHAnsi" w:hAnsiTheme="minorHAnsi" w:cstheme="minorBidi"/>
        </w:rPr>
        <w:t>how fiscal accountability and oversight of the grant will be accomplished.</w:t>
      </w:r>
    </w:p>
    <w:p w14:paraId="2868D7EA" w14:textId="64D468EE" w:rsidR="00A26FDA" w:rsidRPr="00A26FDA" w:rsidRDefault="00A26FDA" w:rsidP="00A26FDA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00A408FF">
        <w:rPr>
          <w:rFonts w:asciiTheme="minorHAnsi" w:hAnsiTheme="minorHAnsi" w:cstheme="minorBidi"/>
        </w:rPr>
        <w:t>Describe</w:t>
      </w:r>
      <w:r w:rsidRPr="00A26FDA">
        <w:rPr>
          <w:rFonts w:asciiTheme="minorHAnsi" w:hAnsiTheme="minorHAnsi" w:cstheme="minorBidi"/>
        </w:rPr>
        <w:t xml:space="preserve"> how data will be reviewed and the results applied and shared at the local and state level</w:t>
      </w:r>
      <w:r>
        <w:rPr>
          <w:rFonts w:asciiTheme="minorHAnsi" w:hAnsiTheme="minorHAnsi" w:cstheme="minorBidi"/>
        </w:rPr>
        <w:t>.</w:t>
      </w:r>
    </w:p>
    <w:p w14:paraId="55B4E387" w14:textId="5014F0D9" w:rsidR="00A26FDA" w:rsidRPr="00A26FDA" w:rsidRDefault="00A26FDA" w:rsidP="00A26FDA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00A408FF">
        <w:rPr>
          <w:rFonts w:asciiTheme="minorHAnsi" w:hAnsiTheme="minorHAnsi" w:cstheme="minorBidi"/>
        </w:rPr>
        <w:t>Descr</w:t>
      </w:r>
      <w:r w:rsidRPr="00A26FDA">
        <w:rPr>
          <w:rFonts w:asciiTheme="minorHAnsi" w:hAnsiTheme="minorHAnsi" w:cstheme="minorBidi"/>
        </w:rPr>
        <w:t>ibes the plan for sustainability after the conclusion of grant funding.</w:t>
      </w:r>
    </w:p>
    <w:p w14:paraId="4E95C6A8" w14:textId="3C6E2DC6" w:rsidR="00A642FB" w:rsidRPr="00A26FDA" w:rsidRDefault="00A642FB" w:rsidP="5E5C9532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00A26FDA">
        <w:rPr>
          <w:rFonts w:asciiTheme="minorHAnsi" w:hAnsiTheme="minorHAnsi" w:cstheme="minorBidi"/>
        </w:rPr>
        <w:t>Describes how the appropriate data is being used to monitor the project</w:t>
      </w:r>
      <w:r w:rsidR="00A26FDA">
        <w:rPr>
          <w:rFonts w:asciiTheme="minorHAnsi" w:hAnsiTheme="minorHAnsi" w:cstheme="minorBidi"/>
        </w:rPr>
        <w:t>.</w:t>
      </w:r>
    </w:p>
    <w:p w14:paraId="2C3334FE" w14:textId="605BC3E7" w:rsidR="00CD6A3C" w:rsidRPr="00A408FF" w:rsidRDefault="00A642FB" w:rsidP="00A408FF">
      <w:pPr>
        <w:pStyle w:val="ListParagraph"/>
        <w:numPr>
          <w:ilvl w:val="0"/>
          <w:numId w:val="5"/>
        </w:numPr>
        <w:rPr>
          <w:rFonts w:asciiTheme="minorHAnsi" w:hAnsiTheme="minorHAnsi" w:cstheme="minorBidi"/>
        </w:rPr>
      </w:pPr>
      <w:r w:rsidRPr="00A408FF">
        <w:rPr>
          <w:rFonts w:asciiTheme="minorHAnsi" w:hAnsiTheme="minorHAnsi" w:cstheme="minorBidi"/>
        </w:rPr>
        <w:t>Describes evaluation method (data collection, monitoring, review, sharing of results) and staff responsible.</w:t>
      </w:r>
    </w:p>
    <w:p w14:paraId="7CF5CFCA" w14:textId="1C593E5E" w:rsidR="008736ED" w:rsidRDefault="008736ED" w:rsidP="0064686F">
      <w:pPr>
        <w:pStyle w:val="Heading2"/>
        <w:spacing w:before="240" w:after="0"/>
      </w:pPr>
      <w:r>
        <w:t>Section 4: Budget</w:t>
      </w:r>
    </w:p>
    <w:p w14:paraId="3125945A" w14:textId="21A3E5FD" w:rsidR="008736ED" w:rsidRPr="004F7D9C" w:rsidRDefault="008736ED" w:rsidP="004F7D9C">
      <w:pPr>
        <w:pStyle w:val="Heading3"/>
        <w:jc w:val="center"/>
        <w:rPr>
          <w:b/>
          <w:bCs/>
        </w:rPr>
      </w:pPr>
      <w:r w:rsidRPr="004F7D9C">
        <w:rPr>
          <w:b/>
          <w:bCs/>
        </w:rPr>
        <w:t>Maximum Weighted Percentage Score = 15%</w:t>
      </w:r>
    </w:p>
    <w:p w14:paraId="10D5F105" w14:textId="05613333" w:rsidR="002B3000" w:rsidRPr="00825D27" w:rsidRDefault="002B3000" w:rsidP="00456BF4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825D27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BC6820">
        <w:rPr>
          <w:rFonts w:asciiTheme="minorHAnsi" w:hAnsiTheme="minorHAnsi" w:cstheme="minorHAnsi"/>
          <w:b/>
          <w:bCs/>
          <w:i/>
          <w:iCs/>
        </w:rPr>
        <w:t xml:space="preserve"> - </w:t>
      </w:r>
      <w:r w:rsidR="00BC6820" w:rsidRPr="00BC6820">
        <w:rPr>
          <w:rFonts w:asciiTheme="minorHAnsi" w:hAnsiTheme="minorHAnsi" w:cstheme="minorHAnsi"/>
          <w:b/>
          <w:bCs/>
          <w:i/>
          <w:iCs/>
        </w:rPr>
        <w:t>each of the criteria below will be scored using the scale of 0-4 as shared above</w:t>
      </w:r>
    </w:p>
    <w:p w14:paraId="7A8C1006" w14:textId="77777777" w:rsidR="002B3000" w:rsidRPr="00825D27" w:rsidRDefault="002B3000" w:rsidP="5E5C9532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5E5C9532">
        <w:rPr>
          <w:rFonts w:asciiTheme="minorHAnsi" w:hAnsiTheme="minorHAnsi" w:cstheme="minorBidi"/>
        </w:rPr>
        <w:t>Describes the budget accurately and how each budget item was calculated.</w:t>
      </w:r>
    </w:p>
    <w:p w14:paraId="6A4FB3C2" w14:textId="4148489C" w:rsidR="002B3000" w:rsidRPr="00825D27" w:rsidRDefault="002B3000" w:rsidP="5E5C9532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5E5C9532">
        <w:rPr>
          <w:rFonts w:asciiTheme="minorHAnsi" w:hAnsiTheme="minorHAnsi" w:cstheme="minorBidi"/>
        </w:rPr>
        <w:lastRenderedPageBreak/>
        <w:t xml:space="preserve">Indicates how the specified budgetary items are reasonable for and proportionate </w:t>
      </w:r>
      <w:r w:rsidR="00866661">
        <w:rPr>
          <w:rFonts w:asciiTheme="minorHAnsi" w:hAnsiTheme="minorHAnsi" w:cstheme="minorBidi"/>
        </w:rPr>
        <w:t>for</w:t>
      </w:r>
      <w:r w:rsidRPr="5E5C9532">
        <w:rPr>
          <w:rFonts w:asciiTheme="minorHAnsi" w:hAnsiTheme="minorHAnsi" w:cstheme="minorBidi"/>
        </w:rPr>
        <w:t xml:space="preserve"> the proposal.</w:t>
      </w:r>
    </w:p>
    <w:p w14:paraId="27B6CDB0" w14:textId="2B286E8A" w:rsidR="67436580" w:rsidRDefault="0E837F50" w:rsidP="5E5C9532">
      <w:pPr>
        <w:numPr>
          <w:ilvl w:val="0"/>
          <w:numId w:val="5"/>
        </w:numPr>
        <w:rPr>
          <w:rFonts w:asciiTheme="minorHAnsi" w:eastAsiaTheme="minorEastAsia" w:hAnsiTheme="minorHAnsi" w:cstheme="minorBidi"/>
          <w:szCs w:val="24"/>
        </w:rPr>
      </w:pPr>
      <w:r w:rsidRPr="5E5C9532">
        <w:rPr>
          <w:rFonts w:asciiTheme="minorHAnsi" w:hAnsiTheme="minorHAnsi" w:cstheme="minorBidi"/>
        </w:rPr>
        <w:t xml:space="preserve">Demonstrates how the total amount is necessary or justifiable in terms of the </w:t>
      </w:r>
      <w:proofErr w:type="gramStart"/>
      <w:r w:rsidRPr="5E5C9532">
        <w:rPr>
          <w:rFonts w:asciiTheme="minorHAnsi" w:hAnsiTheme="minorHAnsi" w:cstheme="minorBidi"/>
        </w:rPr>
        <w:t>application as a whole</w:t>
      </w:r>
      <w:proofErr w:type="gramEnd"/>
      <w:r w:rsidRPr="5E5C9532">
        <w:rPr>
          <w:rFonts w:asciiTheme="minorHAnsi" w:hAnsiTheme="minorHAnsi" w:cstheme="minorBidi"/>
        </w:rPr>
        <w:t>.</w:t>
      </w:r>
    </w:p>
    <w:p w14:paraId="335840C2" w14:textId="77777777" w:rsidR="00783750" w:rsidRDefault="00783750" w:rsidP="184F5525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184F5525">
        <w:rPr>
          <w:rFonts w:asciiTheme="minorHAnsi" w:hAnsiTheme="minorHAnsi" w:cstheme="minorBidi"/>
        </w:rPr>
        <w:t>Demonstrates clear connections between each budget item &amp; the project's goals, objectives, &amp; activities as outlined in section 2.</w:t>
      </w:r>
    </w:p>
    <w:p w14:paraId="1F717CDB" w14:textId="77777777" w:rsidR="008B14E6" w:rsidRPr="008B14E6" w:rsidRDefault="008B14E6" w:rsidP="008B14E6">
      <w:pPr>
        <w:pStyle w:val="ListParagraph"/>
        <w:numPr>
          <w:ilvl w:val="0"/>
          <w:numId w:val="5"/>
        </w:numPr>
        <w:rPr>
          <w:rFonts w:asciiTheme="minorHAnsi" w:hAnsiTheme="minorHAnsi" w:cstheme="minorBidi"/>
        </w:rPr>
      </w:pPr>
      <w:r w:rsidRPr="008B14E6">
        <w:rPr>
          <w:rFonts w:asciiTheme="minorHAnsi" w:hAnsiTheme="minorHAnsi" w:cstheme="minorBidi"/>
        </w:rPr>
        <w:t>The line total amounts on the detailed budget/SFR (i.e. 2.0 Salaries) match the amounts entered in the budget summary section.</w:t>
      </w:r>
    </w:p>
    <w:p w14:paraId="24025A5B" w14:textId="77777777" w:rsidR="008B14E6" w:rsidRDefault="008B14E6" w:rsidP="00F52944">
      <w:pPr>
        <w:rPr>
          <w:rFonts w:asciiTheme="minorHAnsi" w:hAnsiTheme="minorHAnsi" w:cstheme="minorBidi"/>
        </w:rPr>
      </w:pPr>
    </w:p>
    <w:p w14:paraId="3B5056EA" w14:textId="5812FC2A" w:rsidR="002B3000" w:rsidRPr="00825D27" w:rsidRDefault="002B3000" w:rsidP="00DB03B3">
      <w:pPr>
        <w:ind w:left="360"/>
        <w:rPr>
          <w:rFonts w:asciiTheme="minorHAnsi" w:hAnsiTheme="minorHAnsi" w:cstheme="minorBidi"/>
        </w:rPr>
      </w:pPr>
    </w:p>
    <w:sectPr w:rsidR="002B3000" w:rsidRPr="00825D27" w:rsidSect="00BC6820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64F"/>
    <w:multiLevelType w:val="hybridMultilevel"/>
    <w:tmpl w:val="EB0A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3BDF"/>
    <w:multiLevelType w:val="multilevel"/>
    <w:tmpl w:val="181E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A15F1D"/>
    <w:multiLevelType w:val="hybridMultilevel"/>
    <w:tmpl w:val="60D4F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358C6"/>
    <w:multiLevelType w:val="hybridMultilevel"/>
    <w:tmpl w:val="F16E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26346"/>
    <w:multiLevelType w:val="hybridMultilevel"/>
    <w:tmpl w:val="D0480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12EC5"/>
    <w:multiLevelType w:val="multilevel"/>
    <w:tmpl w:val="D886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3254BE"/>
    <w:multiLevelType w:val="hybridMultilevel"/>
    <w:tmpl w:val="776E2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F36E37"/>
    <w:multiLevelType w:val="hybridMultilevel"/>
    <w:tmpl w:val="EE8E80D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50EF5"/>
    <w:multiLevelType w:val="multilevel"/>
    <w:tmpl w:val="033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327E15"/>
    <w:multiLevelType w:val="hybridMultilevel"/>
    <w:tmpl w:val="9912D7E0"/>
    <w:lvl w:ilvl="0" w:tplc="5DE817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90234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01C67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20E3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3E657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9CC4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73AE1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F00F9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F581D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6ABC7732"/>
    <w:multiLevelType w:val="multilevel"/>
    <w:tmpl w:val="2EE2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0025CB"/>
    <w:multiLevelType w:val="multilevel"/>
    <w:tmpl w:val="3EF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A05153"/>
    <w:multiLevelType w:val="hybridMultilevel"/>
    <w:tmpl w:val="CE86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2ACF"/>
    <w:multiLevelType w:val="multilevel"/>
    <w:tmpl w:val="E4E4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A07BBD"/>
    <w:multiLevelType w:val="hybridMultilevel"/>
    <w:tmpl w:val="CD442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720D3"/>
    <w:multiLevelType w:val="hybridMultilevel"/>
    <w:tmpl w:val="F14CAF84"/>
    <w:lvl w:ilvl="0" w:tplc="E7122A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35EBF"/>
    <w:multiLevelType w:val="multilevel"/>
    <w:tmpl w:val="61F0A8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641816">
    <w:abstractNumId w:val="2"/>
  </w:num>
  <w:num w:numId="2" w16cid:durableId="1784960214">
    <w:abstractNumId w:val="12"/>
  </w:num>
  <w:num w:numId="3" w16cid:durableId="1299147529">
    <w:abstractNumId w:val="0"/>
  </w:num>
  <w:num w:numId="4" w16cid:durableId="1374034243">
    <w:abstractNumId w:val="3"/>
  </w:num>
  <w:num w:numId="5" w16cid:durableId="2073234387">
    <w:abstractNumId w:val="4"/>
  </w:num>
  <w:num w:numId="6" w16cid:durableId="1528449441">
    <w:abstractNumId w:val="16"/>
  </w:num>
  <w:num w:numId="7" w16cid:durableId="327556613">
    <w:abstractNumId w:val="6"/>
  </w:num>
  <w:num w:numId="8" w16cid:durableId="554776788">
    <w:abstractNumId w:val="15"/>
  </w:num>
  <w:num w:numId="9" w16cid:durableId="516429173">
    <w:abstractNumId w:val="14"/>
  </w:num>
  <w:num w:numId="10" w16cid:durableId="1676492395">
    <w:abstractNumId w:val="7"/>
  </w:num>
  <w:num w:numId="11" w16cid:durableId="1659461383">
    <w:abstractNumId w:val="5"/>
  </w:num>
  <w:num w:numId="12" w16cid:durableId="1807352720">
    <w:abstractNumId w:val="8"/>
  </w:num>
  <w:num w:numId="13" w16cid:durableId="1323436495">
    <w:abstractNumId w:val="11"/>
  </w:num>
  <w:num w:numId="14" w16cid:durableId="2097357418">
    <w:abstractNumId w:val="10"/>
  </w:num>
  <w:num w:numId="15" w16cid:durableId="822047341">
    <w:abstractNumId w:val="13"/>
  </w:num>
  <w:num w:numId="16" w16cid:durableId="1909608457">
    <w:abstractNumId w:val="1"/>
  </w:num>
  <w:num w:numId="17" w16cid:durableId="1209024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DD"/>
    <w:rsid w:val="00033918"/>
    <w:rsid w:val="000A4A2D"/>
    <w:rsid w:val="000F6072"/>
    <w:rsid w:val="00122D92"/>
    <w:rsid w:val="00140364"/>
    <w:rsid w:val="0014791F"/>
    <w:rsid w:val="00153CEB"/>
    <w:rsid w:val="001775D6"/>
    <w:rsid w:val="00184F56"/>
    <w:rsid w:val="0019530B"/>
    <w:rsid w:val="001A6D18"/>
    <w:rsid w:val="001C0742"/>
    <w:rsid w:val="001F6C1A"/>
    <w:rsid w:val="00205348"/>
    <w:rsid w:val="002211DA"/>
    <w:rsid w:val="0022650B"/>
    <w:rsid w:val="00231ABD"/>
    <w:rsid w:val="002360B3"/>
    <w:rsid w:val="002369DC"/>
    <w:rsid w:val="002424A7"/>
    <w:rsid w:val="002479FE"/>
    <w:rsid w:val="002B3000"/>
    <w:rsid w:val="002B75DB"/>
    <w:rsid w:val="002D5A0D"/>
    <w:rsid w:val="003059E4"/>
    <w:rsid w:val="003445A5"/>
    <w:rsid w:val="003471A8"/>
    <w:rsid w:val="00376CD5"/>
    <w:rsid w:val="003922EF"/>
    <w:rsid w:val="003A021D"/>
    <w:rsid w:val="003B3919"/>
    <w:rsid w:val="003E5B00"/>
    <w:rsid w:val="0041098D"/>
    <w:rsid w:val="004365F4"/>
    <w:rsid w:val="00456BF4"/>
    <w:rsid w:val="004613A7"/>
    <w:rsid w:val="004A1672"/>
    <w:rsid w:val="004A3932"/>
    <w:rsid w:val="004B6ECE"/>
    <w:rsid w:val="004B7ACA"/>
    <w:rsid w:val="004D012E"/>
    <w:rsid w:val="004E3864"/>
    <w:rsid w:val="004F7D9C"/>
    <w:rsid w:val="00525A0B"/>
    <w:rsid w:val="0053023B"/>
    <w:rsid w:val="00567F4D"/>
    <w:rsid w:val="00587911"/>
    <w:rsid w:val="005E730F"/>
    <w:rsid w:val="005F624F"/>
    <w:rsid w:val="0064686F"/>
    <w:rsid w:val="0064E952"/>
    <w:rsid w:val="006518E4"/>
    <w:rsid w:val="00654402"/>
    <w:rsid w:val="006647B9"/>
    <w:rsid w:val="006F0324"/>
    <w:rsid w:val="007112EC"/>
    <w:rsid w:val="00711F26"/>
    <w:rsid w:val="00783750"/>
    <w:rsid w:val="007B6341"/>
    <w:rsid w:val="007E2BAA"/>
    <w:rsid w:val="007E4C3D"/>
    <w:rsid w:val="007F0D31"/>
    <w:rsid w:val="007F18D2"/>
    <w:rsid w:val="00810584"/>
    <w:rsid w:val="00825D27"/>
    <w:rsid w:val="00825F9D"/>
    <w:rsid w:val="0083097E"/>
    <w:rsid w:val="00841228"/>
    <w:rsid w:val="0086109B"/>
    <w:rsid w:val="00866661"/>
    <w:rsid w:val="00870A1E"/>
    <w:rsid w:val="00870C0D"/>
    <w:rsid w:val="008736ED"/>
    <w:rsid w:val="00876D85"/>
    <w:rsid w:val="008B14E6"/>
    <w:rsid w:val="00997A27"/>
    <w:rsid w:val="009D1E82"/>
    <w:rsid w:val="009F6FDD"/>
    <w:rsid w:val="009F72A7"/>
    <w:rsid w:val="00A26FDA"/>
    <w:rsid w:val="00A363C6"/>
    <w:rsid w:val="00A408FF"/>
    <w:rsid w:val="00A62106"/>
    <w:rsid w:val="00A636C6"/>
    <w:rsid w:val="00A642FB"/>
    <w:rsid w:val="00A93210"/>
    <w:rsid w:val="00AA406B"/>
    <w:rsid w:val="00AC0472"/>
    <w:rsid w:val="00AC30F8"/>
    <w:rsid w:val="00B06EF6"/>
    <w:rsid w:val="00B91CD1"/>
    <w:rsid w:val="00B94A9C"/>
    <w:rsid w:val="00BA07DA"/>
    <w:rsid w:val="00BA398E"/>
    <w:rsid w:val="00BC6820"/>
    <w:rsid w:val="00C27A0F"/>
    <w:rsid w:val="00C51A67"/>
    <w:rsid w:val="00C86416"/>
    <w:rsid w:val="00C93264"/>
    <w:rsid w:val="00CA2E79"/>
    <w:rsid w:val="00CB0A1E"/>
    <w:rsid w:val="00CC4FB7"/>
    <w:rsid w:val="00CD6A3C"/>
    <w:rsid w:val="00CF496F"/>
    <w:rsid w:val="00CF5986"/>
    <w:rsid w:val="00D03AEB"/>
    <w:rsid w:val="00D05CBF"/>
    <w:rsid w:val="00D16DD1"/>
    <w:rsid w:val="00D37074"/>
    <w:rsid w:val="00D42F2E"/>
    <w:rsid w:val="00D54A34"/>
    <w:rsid w:val="00D61E97"/>
    <w:rsid w:val="00D84AC7"/>
    <w:rsid w:val="00D85A5F"/>
    <w:rsid w:val="00DB03B3"/>
    <w:rsid w:val="00DC6DFF"/>
    <w:rsid w:val="00DD38E6"/>
    <w:rsid w:val="00DF31A0"/>
    <w:rsid w:val="00E16E27"/>
    <w:rsid w:val="00E21321"/>
    <w:rsid w:val="00E56670"/>
    <w:rsid w:val="00E77401"/>
    <w:rsid w:val="00EF0592"/>
    <w:rsid w:val="00F11560"/>
    <w:rsid w:val="00F179CA"/>
    <w:rsid w:val="00F25517"/>
    <w:rsid w:val="00F50245"/>
    <w:rsid w:val="00F52944"/>
    <w:rsid w:val="00F71E14"/>
    <w:rsid w:val="00F93F4A"/>
    <w:rsid w:val="00FA5D34"/>
    <w:rsid w:val="01FEF34B"/>
    <w:rsid w:val="05CC40BC"/>
    <w:rsid w:val="05CD66A4"/>
    <w:rsid w:val="070EAA75"/>
    <w:rsid w:val="07884B2F"/>
    <w:rsid w:val="082B2206"/>
    <w:rsid w:val="082F749E"/>
    <w:rsid w:val="0959D488"/>
    <w:rsid w:val="09AB1C96"/>
    <w:rsid w:val="0C5457E9"/>
    <w:rsid w:val="0DE0660F"/>
    <w:rsid w:val="0E837F50"/>
    <w:rsid w:val="1080D023"/>
    <w:rsid w:val="1147EE07"/>
    <w:rsid w:val="140AA61C"/>
    <w:rsid w:val="163A867D"/>
    <w:rsid w:val="16F66BBE"/>
    <w:rsid w:val="17C4E936"/>
    <w:rsid w:val="184F5525"/>
    <w:rsid w:val="195369CB"/>
    <w:rsid w:val="1A30D37D"/>
    <w:rsid w:val="1C379E90"/>
    <w:rsid w:val="2059AF92"/>
    <w:rsid w:val="22B0D29F"/>
    <w:rsid w:val="239B78D0"/>
    <w:rsid w:val="24180BE9"/>
    <w:rsid w:val="267FE3F5"/>
    <w:rsid w:val="26947246"/>
    <w:rsid w:val="2755B097"/>
    <w:rsid w:val="278443C2"/>
    <w:rsid w:val="295CE18F"/>
    <w:rsid w:val="2BFEB600"/>
    <w:rsid w:val="2C17DE5D"/>
    <w:rsid w:val="2F259FE2"/>
    <w:rsid w:val="3058A10F"/>
    <w:rsid w:val="305FCE0B"/>
    <w:rsid w:val="33D3E1B9"/>
    <w:rsid w:val="3486039A"/>
    <w:rsid w:val="35A59846"/>
    <w:rsid w:val="36442592"/>
    <w:rsid w:val="36B5E732"/>
    <w:rsid w:val="36B80715"/>
    <w:rsid w:val="38282B47"/>
    <w:rsid w:val="3BC5CB41"/>
    <w:rsid w:val="3E5D1503"/>
    <w:rsid w:val="40993C64"/>
    <w:rsid w:val="4623FD8E"/>
    <w:rsid w:val="4695D819"/>
    <w:rsid w:val="470685AA"/>
    <w:rsid w:val="48A2560B"/>
    <w:rsid w:val="4AF76EB1"/>
    <w:rsid w:val="4B0B4750"/>
    <w:rsid w:val="4BA0D52B"/>
    <w:rsid w:val="4C8FD094"/>
    <w:rsid w:val="4D50379F"/>
    <w:rsid w:val="4DB5931E"/>
    <w:rsid w:val="4F4220E6"/>
    <w:rsid w:val="4F646264"/>
    <w:rsid w:val="50F29409"/>
    <w:rsid w:val="5239F5B8"/>
    <w:rsid w:val="527D5B64"/>
    <w:rsid w:val="5621916E"/>
    <w:rsid w:val="565D6BE7"/>
    <w:rsid w:val="580129CE"/>
    <w:rsid w:val="5A91C321"/>
    <w:rsid w:val="5E5C9532"/>
    <w:rsid w:val="5EBF79DB"/>
    <w:rsid w:val="60996694"/>
    <w:rsid w:val="63796485"/>
    <w:rsid w:val="655CBCE7"/>
    <w:rsid w:val="67436580"/>
    <w:rsid w:val="67DADAAC"/>
    <w:rsid w:val="6870E03A"/>
    <w:rsid w:val="6930B318"/>
    <w:rsid w:val="6A952D39"/>
    <w:rsid w:val="6AA9C343"/>
    <w:rsid w:val="6AB9099A"/>
    <w:rsid w:val="6B84D486"/>
    <w:rsid w:val="6F137BEF"/>
    <w:rsid w:val="6F3361E7"/>
    <w:rsid w:val="6F6129B2"/>
    <w:rsid w:val="7121D84A"/>
    <w:rsid w:val="71A50781"/>
    <w:rsid w:val="7340D7E2"/>
    <w:rsid w:val="73CDB7EE"/>
    <w:rsid w:val="7638A21C"/>
    <w:rsid w:val="76571770"/>
    <w:rsid w:val="77C9C679"/>
    <w:rsid w:val="78EA3B61"/>
    <w:rsid w:val="78FFFBBE"/>
    <w:rsid w:val="7ADF1369"/>
    <w:rsid w:val="7B5C1200"/>
    <w:rsid w:val="7C7FF385"/>
    <w:rsid w:val="7CF4261D"/>
    <w:rsid w:val="7D6E195D"/>
    <w:rsid w:val="7D91CEE1"/>
    <w:rsid w:val="7F1C8F1E"/>
    <w:rsid w:val="7F4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79C"/>
  <w15:chartTrackingRefBased/>
  <w15:docId w15:val="{0F04B632-5808-4085-9EAD-2F93C474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FB"/>
    <w:pPr>
      <w:spacing w:after="0"/>
    </w:pPr>
    <w:rPr>
      <w:rFonts w:cs="Calibr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BAA"/>
    <w:pPr>
      <w:jc w:val="center"/>
      <w:outlineLvl w:val="0"/>
    </w:pPr>
    <w:rPr>
      <w:rFonts w:ascii="Trebuchet MS" w:hAnsi="Trebuchet MS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86F"/>
    <w:pPr>
      <w:keepNext/>
      <w:shd w:val="clear" w:color="auto" w:fill="FFFF99"/>
      <w:spacing w:before="480" w:after="240"/>
      <w:jc w:val="center"/>
      <w:outlineLvl w:val="1"/>
    </w:pPr>
    <w:rPr>
      <w:rFonts w:ascii="Trebuchet MS" w:hAnsi="Trebuchet MS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86F"/>
    <w:pPr>
      <w:keepNext/>
      <w:keepLines/>
      <w:shd w:val="clear" w:color="auto" w:fill="FFFF99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BAA"/>
    <w:rPr>
      <w:rFonts w:ascii="Trebuchet MS" w:hAnsi="Trebuchet MS" w:cs="Calibr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686F"/>
    <w:rPr>
      <w:rFonts w:ascii="Trebuchet MS" w:hAnsi="Trebuchet MS" w:cs="Calibri"/>
      <w:b/>
      <w:bCs/>
      <w:sz w:val="28"/>
      <w:szCs w:val="22"/>
      <w:shd w:val="clear" w:color="auto" w:fill="FFFF99"/>
    </w:rPr>
  </w:style>
  <w:style w:type="table" w:styleId="TableGrid">
    <w:name w:val="Table Grid"/>
    <w:basedOn w:val="TableNormal"/>
    <w:uiPriority w:val="39"/>
    <w:rsid w:val="00825D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6416"/>
    <w:pPr>
      <w:spacing w:after="0"/>
    </w:pPr>
    <w:rPr>
      <w:rFonts w:cs="Calibri"/>
      <w:szCs w:val="22"/>
    </w:rPr>
  </w:style>
  <w:style w:type="paragraph" w:styleId="ListParagraph">
    <w:name w:val="List Paragraph"/>
    <w:basedOn w:val="Normal"/>
    <w:uiPriority w:val="34"/>
    <w:qFormat/>
    <w:rsid w:val="00DC6DF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A1E"/>
    <w:rPr>
      <w:rFonts w:cs="Calibri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4686F"/>
    <w:rPr>
      <w:rFonts w:asciiTheme="majorHAnsi" w:eastAsiaTheme="majorEastAsia" w:hAnsiTheme="majorHAnsi" w:cstheme="majorBidi"/>
      <w:color w:val="1F3763" w:themeColor="accent1" w:themeShade="7F"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9EBEBEF60234C9BF86681B3703750" ma:contentTypeVersion="8" ma:contentTypeDescription="Create a new document." ma:contentTypeScope="" ma:versionID="94710e726442c1859f055f38c3617b66">
  <xsd:schema xmlns:xsd="http://www.w3.org/2001/XMLSchema" xmlns:xs="http://www.w3.org/2001/XMLSchema" xmlns:p="http://schemas.microsoft.com/office/2006/metadata/properties" xmlns:ns2="7e107622-25d2-466e-b7f9-e68603a6b692" xmlns:ns3="359092aa-91af-41b7-ac87-3cb589784174" targetNamespace="http://schemas.microsoft.com/office/2006/metadata/properties" ma:root="true" ma:fieldsID="d5498b2f7a9aaf2460c9ee5802b81068" ns2:_="" ns3:_="">
    <xsd:import namespace="7e107622-25d2-466e-b7f9-e68603a6b692"/>
    <xsd:import namespace="359092aa-91af-41b7-ac87-3cb589784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7622-25d2-466e-b7f9-e68603a6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92aa-91af-41b7-ac87-3cb589784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5DB38-5870-4DC4-9647-6E970118B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7622-25d2-466e-b7f9-e68603a6b692"/>
    <ds:schemaRef ds:uri="359092aa-91af-41b7-ac87-3cb58978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20A79-BEF0-4272-AD97-6DA2928BCD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DFEC3-FC10-48A4-B83F-D3D4177B23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A95854-4EAD-4328-8980-787D4666EB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Pathways Rubric</dc:title>
  <dc:subject/>
  <dc:creator>Case, Arleen</dc:creator>
  <cp:keywords/>
  <dc:description/>
  <cp:lastModifiedBy>Barker, Hilary</cp:lastModifiedBy>
  <cp:revision>4</cp:revision>
  <dcterms:created xsi:type="dcterms:W3CDTF">2026-02-13T22:58:00Z</dcterms:created>
  <dcterms:modified xsi:type="dcterms:W3CDTF">2026-04-15T19:34:00Z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0x0101006679EBEBEF60234C9BF86681B3703750</vt:lpwstr>
  </property>
</Properties>
</file>